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993" w:type="dxa"/>
        <w:tblInd w:w="30" w:type="dxa"/>
        <w:tblLook w:val="04A0" w:firstRow="1" w:lastRow="0" w:firstColumn="1" w:lastColumn="0" w:noHBand="0" w:noVBand="1"/>
      </w:tblPr>
      <w:tblGrid>
        <w:gridCol w:w="1836"/>
        <w:gridCol w:w="4999"/>
        <w:gridCol w:w="4158"/>
      </w:tblGrid>
      <w:tr w:rsidR="004377CF" w14:paraId="7AB96045" w14:textId="77777777" w:rsidTr="009A75C2">
        <w:trPr>
          <w:trHeight w:val="550"/>
        </w:trPr>
        <w:tc>
          <w:tcPr>
            <w:tcW w:w="1836" w:type="dxa"/>
            <w:tcBorders>
              <w:top w:val="nil"/>
              <w:left w:val="nil"/>
            </w:tcBorders>
          </w:tcPr>
          <w:p w14:paraId="2DC8A5B0" w14:textId="77777777" w:rsidR="004377CF" w:rsidRPr="00BD3006" w:rsidRDefault="004377CF">
            <w:pPr>
              <w:rPr>
                <w:rFonts w:ascii="Ayuthaya" w:hAnsi="Ayuthaya" w:cs="Ayuthay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157" w:type="dxa"/>
            <w:gridSpan w:val="2"/>
            <w:shd w:val="clear" w:color="auto" w:fill="F2F2F2" w:themeFill="background1" w:themeFillShade="F2"/>
          </w:tcPr>
          <w:p w14:paraId="488F81BF" w14:textId="3F73B0C4" w:rsidR="004377CF" w:rsidRPr="00BD3006" w:rsidRDefault="004377CF">
            <w:pPr>
              <w:rPr>
                <w:rFonts w:ascii="Ayuthaya" w:hAnsi="Ayuthaya" w:cs="Ayuthaya"/>
                <w:sz w:val="18"/>
                <w:szCs w:val="18"/>
              </w:rPr>
            </w:pPr>
            <w:r w:rsidRPr="00BD3006">
              <w:rPr>
                <w:rFonts w:ascii="Ayuthaya" w:hAnsi="Ayuthaya" w:cs="Ayuthaya" w:hint="cs"/>
                <w:sz w:val="18"/>
                <w:szCs w:val="18"/>
              </w:rPr>
              <w:t xml:space="preserve">Activité : </w:t>
            </w:r>
            <w:r w:rsidR="00674EB2" w:rsidRPr="00BD3006">
              <w:rPr>
                <w:rFonts w:ascii="Ayuthaya" w:hAnsi="Ayuthaya" w:cs="Ayuthaya" w:hint="cs"/>
                <w:sz w:val="18"/>
                <w:szCs w:val="18"/>
              </w:rPr>
              <w:t>Différenciation PIC</w:t>
            </w:r>
          </w:p>
          <w:p w14:paraId="05892E14" w14:textId="2DEB9CF0" w:rsidR="00B17528" w:rsidRPr="00BD3006" w:rsidRDefault="00B17528" w:rsidP="00A97119">
            <w:pPr>
              <w:rPr>
                <w:rFonts w:ascii="Ayuthaya" w:hAnsi="Ayuthaya" w:cs="Ayuthaya"/>
                <w:sz w:val="18"/>
                <w:szCs w:val="18"/>
              </w:rPr>
            </w:pPr>
            <w:r w:rsidRPr="00BD3006">
              <w:rPr>
                <w:rFonts w:ascii="Ayuthaya" w:hAnsi="Ayuthaya" w:cs="Ayuthaya" w:hint="cs"/>
                <w:sz w:val="18"/>
                <w:szCs w:val="18"/>
              </w:rPr>
              <w:t>Durée :</w:t>
            </w:r>
            <w:r w:rsidR="00A14F29" w:rsidRPr="00BD3006">
              <w:rPr>
                <w:rFonts w:ascii="Ayuthaya" w:hAnsi="Ayuthaya" w:cs="Ayuthaya" w:hint="cs"/>
                <w:sz w:val="18"/>
                <w:szCs w:val="18"/>
              </w:rPr>
              <w:t xml:space="preserve"> </w:t>
            </w:r>
            <w:r w:rsidR="00BD3006" w:rsidRPr="00BD3006">
              <w:rPr>
                <w:rFonts w:ascii="Ayuthaya" w:hAnsi="Ayuthaya" w:cs="Ayuthaya" w:hint="cs"/>
                <w:sz w:val="18"/>
                <w:szCs w:val="18"/>
              </w:rPr>
              <w:t>55</w:t>
            </w:r>
            <w:r w:rsidR="00155BCB">
              <w:rPr>
                <w:rFonts w:ascii="Ayuthaya" w:hAnsi="Ayuthaya" w:cs="Ayuthaya" w:hint="cs"/>
                <w:sz w:val="18"/>
                <w:szCs w:val="18"/>
              </w:rPr>
              <w:t xml:space="preserve"> minutes</w:t>
            </w:r>
          </w:p>
        </w:tc>
      </w:tr>
      <w:tr w:rsidR="004377CF" w14:paraId="5D8E3045" w14:textId="77777777" w:rsidTr="009A75C2">
        <w:trPr>
          <w:trHeight w:val="661"/>
        </w:trPr>
        <w:tc>
          <w:tcPr>
            <w:tcW w:w="1836" w:type="dxa"/>
            <w:shd w:val="clear" w:color="auto" w:fill="F2F2F2" w:themeFill="background1" w:themeFillShade="F2"/>
          </w:tcPr>
          <w:p w14:paraId="34AF414F" w14:textId="4471661C" w:rsidR="004377CF" w:rsidRPr="00BD3006" w:rsidRDefault="004377CF">
            <w:pPr>
              <w:rPr>
                <w:rFonts w:ascii="Ayuthaya" w:hAnsi="Ayuthaya" w:cs="Ayuthaya"/>
                <w:sz w:val="18"/>
                <w:szCs w:val="18"/>
              </w:rPr>
            </w:pPr>
            <w:r w:rsidRPr="00BD3006">
              <w:rPr>
                <w:rFonts w:ascii="Ayuthaya" w:hAnsi="Ayuthaya" w:cs="Ayuthaya" w:hint="cs"/>
                <w:sz w:val="18"/>
                <w:szCs w:val="18"/>
              </w:rPr>
              <w:t>Intention pédagogique</w:t>
            </w:r>
          </w:p>
        </w:tc>
        <w:tc>
          <w:tcPr>
            <w:tcW w:w="9157" w:type="dxa"/>
            <w:gridSpan w:val="2"/>
          </w:tcPr>
          <w:p w14:paraId="4269527C" w14:textId="387C75F1" w:rsidR="004377CF" w:rsidRPr="00BD3006" w:rsidRDefault="00AE6E3C" w:rsidP="003C2C5D">
            <w:pPr>
              <w:rPr>
                <w:rFonts w:ascii="Ayuthaya" w:hAnsi="Ayuthaya" w:cs="Ayuthaya"/>
                <w:sz w:val="18"/>
                <w:szCs w:val="18"/>
              </w:rPr>
            </w:pPr>
            <w:r w:rsidRPr="00BD3006">
              <w:rPr>
                <w:rFonts w:ascii="Ayuthaya" w:hAnsi="Ayuthaya" w:cs="Ayuthaya" w:hint="cs"/>
                <w:sz w:val="18"/>
                <w:szCs w:val="18"/>
              </w:rPr>
              <w:t>À l’aide d’une grille de correction, l</w:t>
            </w:r>
            <w:r w:rsidR="00674EB2" w:rsidRPr="00BD3006">
              <w:rPr>
                <w:rFonts w:ascii="Ayuthaya" w:hAnsi="Ayuthaya" w:cs="Ayuthaya" w:hint="cs"/>
                <w:sz w:val="18"/>
                <w:szCs w:val="18"/>
              </w:rPr>
              <w:t xml:space="preserve">’élève identifie ses erreurs </w:t>
            </w:r>
            <w:r w:rsidRPr="00BD3006">
              <w:rPr>
                <w:rFonts w:ascii="Ayuthaya" w:hAnsi="Ayuthaya" w:cs="Ayuthaya" w:hint="cs"/>
                <w:sz w:val="18"/>
                <w:szCs w:val="18"/>
              </w:rPr>
              <w:t>et ses réussites dans s</w:t>
            </w:r>
            <w:r w:rsidR="00674EB2" w:rsidRPr="00BD3006">
              <w:rPr>
                <w:rFonts w:ascii="Ayuthaya" w:hAnsi="Ayuthaya" w:cs="Ayuthaya" w:hint="cs"/>
                <w:sz w:val="18"/>
                <w:szCs w:val="18"/>
              </w:rPr>
              <w:t>a résolution de problème. L’</w:t>
            </w:r>
            <w:r w:rsidR="00BC53C3" w:rsidRPr="00BD3006">
              <w:rPr>
                <w:rFonts w:ascii="Ayuthaya" w:hAnsi="Ayuthaya" w:cs="Ayuthaya" w:hint="cs"/>
                <w:sz w:val="18"/>
                <w:szCs w:val="18"/>
              </w:rPr>
              <w:t xml:space="preserve">élève </w:t>
            </w:r>
            <w:r w:rsidRPr="00BD3006">
              <w:rPr>
                <w:rFonts w:ascii="Ayuthaya" w:hAnsi="Ayuthaya" w:cs="Ayuthaya" w:hint="cs"/>
                <w:sz w:val="18"/>
                <w:szCs w:val="18"/>
              </w:rPr>
              <w:t xml:space="preserve">critique </w:t>
            </w:r>
            <w:r w:rsidR="00155BCB">
              <w:rPr>
                <w:rFonts w:ascii="Ayuthaya" w:hAnsi="Ayuthaya" w:cs="Ayuthaya"/>
                <w:sz w:val="18"/>
                <w:szCs w:val="18"/>
              </w:rPr>
              <w:t xml:space="preserve">et évalue </w:t>
            </w:r>
            <w:r w:rsidRPr="00BD3006">
              <w:rPr>
                <w:rFonts w:ascii="Ayuthaya" w:hAnsi="Ayuthaya" w:cs="Ayuthaya" w:hint="cs"/>
                <w:sz w:val="18"/>
                <w:szCs w:val="18"/>
              </w:rPr>
              <w:t xml:space="preserve">sa démarche de résolution de problème. L’élève assimile ce qui est attendu de lui lorsqu’il résout un problème. </w:t>
            </w:r>
          </w:p>
        </w:tc>
      </w:tr>
      <w:tr w:rsidR="004377CF" w14:paraId="5236A8B7" w14:textId="77777777" w:rsidTr="009A75C2">
        <w:trPr>
          <w:trHeight w:val="913"/>
        </w:trPr>
        <w:tc>
          <w:tcPr>
            <w:tcW w:w="1836" w:type="dxa"/>
            <w:shd w:val="clear" w:color="auto" w:fill="F2F2F2" w:themeFill="background1" w:themeFillShade="F2"/>
          </w:tcPr>
          <w:p w14:paraId="32DE9D03" w14:textId="77777777" w:rsidR="004377CF" w:rsidRPr="00BD3006" w:rsidRDefault="004377CF">
            <w:pPr>
              <w:rPr>
                <w:rFonts w:ascii="Ayuthaya" w:hAnsi="Ayuthaya" w:cs="Ayuthaya"/>
                <w:sz w:val="18"/>
                <w:szCs w:val="18"/>
              </w:rPr>
            </w:pPr>
            <w:r w:rsidRPr="00BD3006">
              <w:rPr>
                <w:rFonts w:ascii="Ayuthaya" w:hAnsi="Ayuthaya" w:cs="Ayuthaya" w:hint="cs"/>
                <w:sz w:val="18"/>
                <w:szCs w:val="18"/>
              </w:rPr>
              <w:t>Compétence travaillée (et ses composantes)</w:t>
            </w:r>
          </w:p>
        </w:tc>
        <w:tc>
          <w:tcPr>
            <w:tcW w:w="9157" w:type="dxa"/>
            <w:gridSpan w:val="2"/>
          </w:tcPr>
          <w:p w14:paraId="3DF9EAF7" w14:textId="564C8B7F" w:rsidR="004377CF" w:rsidRPr="00BD3006" w:rsidRDefault="00AE6E3C" w:rsidP="004F107C">
            <w:pPr>
              <w:rPr>
                <w:rFonts w:ascii="Ayuthaya" w:hAnsi="Ayuthaya" w:cs="Ayuthaya"/>
                <w:sz w:val="18"/>
                <w:szCs w:val="18"/>
              </w:rPr>
            </w:pPr>
            <w:r w:rsidRPr="00BD3006">
              <w:rPr>
                <w:rFonts w:ascii="Ayuthaya" w:hAnsi="Ayuthaya" w:cs="Ayuthaya" w:hint="cs"/>
                <w:sz w:val="18"/>
                <w:szCs w:val="18"/>
              </w:rPr>
              <w:t xml:space="preserve">Résoudre une situation-problème mathématique. </w:t>
            </w:r>
          </w:p>
          <w:p w14:paraId="0AB2D8DB" w14:textId="77777777" w:rsidR="007E6D75" w:rsidRDefault="007E6D75" w:rsidP="007E6D75">
            <w:pPr>
              <w:pStyle w:val="Pardeliste"/>
              <w:numPr>
                <w:ilvl w:val="0"/>
                <w:numId w:val="1"/>
              </w:numPr>
              <w:rPr>
                <w:rFonts w:ascii="Ayuthaya" w:hAnsi="Ayuthaya" w:cs="Ayuthaya"/>
                <w:sz w:val="18"/>
                <w:szCs w:val="18"/>
              </w:rPr>
            </w:pPr>
            <w:r w:rsidRPr="00BD3006">
              <w:rPr>
                <w:rFonts w:ascii="Ayuthaya" w:hAnsi="Ayuthaya" w:cs="Ayuthaya" w:hint="cs"/>
                <w:sz w:val="18"/>
                <w:szCs w:val="18"/>
              </w:rPr>
              <w:t>Valider la solution.</w:t>
            </w:r>
          </w:p>
          <w:p w14:paraId="213A3CAE" w14:textId="4297E107" w:rsidR="00BD3006" w:rsidRPr="00BD3006" w:rsidRDefault="00BD3006" w:rsidP="007E6D75">
            <w:pPr>
              <w:pStyle w:val="Pardeliste"/>
              <w:numPr>
                <w:ilvl w:val="0"/>
                <w:numId w:val="1"/>
              </w:numPr>
              <w:rPr>
                <w:rFonts w:ascii="Ayuthaya" w:hAnsi="Ayuthaya" w:cs="Ayuthaya"/>
                <w:sz w:val="18"/>
                <w:szCs w:val="18"/>
              </w:rPr>
            </w:pPr>
            <w:r>
              <w:rPr>
                <w:rFonts w:ascii="Ayuthaya" w:hAnsi="Ayuthaya" w:cs="Ayuthaya"/>
                <w:sz w:val="18"/>
                <w:szCs w:val="18"/>
              </w:rPr>
              <w:t xml:space="preserve">Partager l’information relative à la solution. </w:t>
            </w:r>
          </w:p>
        </w:tc>
      </w:tr>
      <w:tr w:rsidR="00BD3006" w14:paraId="7E9E36DE" w14:textId="77777777" w:rsidTr="009A75C2">
        <w:trPr>
          <w:trHeight w:val="1359"/>
        </w:trPr>
        <w:tc>
          <w:tcPr>
            <w:tcW w:w="1836" w:type="dxa"/>
            <w:shd w:val="clear" w:color="auto" w:fill="F2F2F2" w:themeFill="background1" w:themeFillShade="F2"/>
          </w:tcPr>
          <w:p w14:paraId="15F35597" w14:textId="77777777" w:rsidR="004377CF" w:rsidRPr="00BD3006" w:rsidRDefault="004377CF" w:rsidP="004377CF">
            <w:pPr>
              <w:rPr>
                <w:rFonts w:ascii="Ayuthaya" w:hAnsi="Ayuthaya" w:cs="Ayuthaya"/>
                <w:sz w:val="18"/>
                <w:szCs w:val="18"/>
              </w:rPr>
            </w:pPr>
            <w:r w:rsidRPr="00BD3006">
              <w:rPr>
                <w:rFonts w:ascii="Ayuthaya" w:hAnsi="Ayuthaya" w:cs="Ayuthaya" w:hint="cs"/>
                <w:sz w:val="18"/>
                <w:szCs w:val="18"/>
              </w:rPr>
              <w:t xml:space="preserve">Évaluation </w:t>
            </w:r>
          </w:p>
        </w:tc>
        <w:tc>
          <w:tcPr>
            <w:tcW w:w="4999" w:type="dxa"/>
          </w:tcPr>
          <w:p w14:paraId="1D3B7797" w14:textId="77777777" w:rsidR="00A731BC" w:rsidRDefault="004377CF" w:rsidP="00A97119">
            <w:pPr>
              <w:rPr>
                <w:rFonts w:ascii="Ayuthaya" w:hAnsi="Ayuthaya" w:cs="Ayuthaya"/>
                <w:sz w:val="18"/>
                <w:szCs w:val="18"/>
              </w:rPr>
            </w:pPr>
            <w:r w:rsidRPr="00BD3006">
              <w:rPr>
                <w:rFonts w:ascii="Ayuthaya" w:hAnsi="Ayuthaya" w:cs="Ayuthaya" w:hint="cs"/>
                <w:sz w:val="18"/>
                <w:szCs w:val="18"/>
              </w:rPr>
              <w:t>Moyen</w:t>
            </w:r>
            <w:r w:rsidR="00AE6E3C" w:rsidRPr="00BD3006">
              <w:rPr>
                <w:rFonts w:ascii="Ayuthaya" w:hAnsi="Ayuthaya" w:cs="Ayuthaya" w:hint="cs"/>
                <w:sz w:val="18"/>
                <w:szCs w:val="18"/>
              </w:rPr>
              <w:t> </w:t>
            </w:r>
            <w:r w:rsidRPr="00BD3006">
              <w:rPr>
                <w:rFonts w:ascii="Ayuthaya" w:hAnsi="Ayuthaya" w:cs="Ayuthaya" w:hint="cs"/>
                <w:sz w:val="18"/>
                <w:szCs w:val="18"/>
              </w:rPr>
              <w:t>:</w:t>
            </w:r>
            <w:r w:rsidR="00AA2563" w:rsidRPr="00BD3006">
              <w:rPr>
                <w:rFonts w:ascii="Ayuthaya" w:hAnsi="Ayuthaya" w:cs="Ayuthaya" w:hint="cs"/>
                <w:sz w:val="18"/>
                <w:szCs w:val="18"/>
              </w:rPr>
              <w:t xml:space="preserve"> </w:t>
            </w:r>
          </w:p>
          <w:p w14:paraId="5E2F99A8" w14:textId="7FC16A5F" w:rsidR="00A242EF" w:rsidRPr="00BD3006" w:rsidRDefault="00A242EF" w:rsidP="00A97119">
            <w:pPr>
              <w:rPr>
                <w:rFonts w:ascii="Ayuthaya" w:hAnsi="Ayuthaya" w:cs="Ayuthaya"/>
                <w:sz w:val="18"/>
                <w:szCs w:val="18"/>
              </w:rPr>
            </w:pPr>
            <w:r>
              <w:rPr>
                <w:rFonts w:ascii="Ayuthaya" w:hAnsi="Ayuthaya" w:cs="Ayuthaya"/>
                <w:sz w:val="18"/>
                <w:szCs w:val="18"/>
              </w:rPr>
              <w:t>Poser des questions métacognitives.</w:t>
            </w:r>
          </w:p>
          <w:p w14:paraId="332744EB" w14:textId="7E924AFD" w:rsidR="007E6D75" w:rsidRPr="00BD3006" w:rsidRDefault="00A242EF" w:rsidP="00A97119">
            <w:pPr>
              <w:rPr>
                <w:rFonts w:ascii="Ayuthaya" w:hAnsi="Ayuthaya" w:cs="Ayuthaya"/>
                <w:sz w:val="18"/>
                <w:szCs w:val="18"/>
              </w:rPr>
            </w:pPr>
            <w:r>
              <w:rPr>
                <w:rFonts w:ascii="Ayuthaya" w:hAnsi="Ayuthaya" w:cs="Ayuthaya"/>
                <w:sz w:val="18"/>
                <w:szCs w:val="18"/>
              </w:rPr>
              <w:t>Vérifier l’utilisation de l’élève de la grille de correction.</w:t>
            </w:r>
          </w:p>
        </w:tc>
        <w:tc>
          <w:tcPr>
            <w:tcW w:w="4158" w:type="dxa"/>
          </w:tcPr>
          <w:p w14:paraId="4E6B9F96" w14:textId="11D62472" w:rsidR="007E6D75" w:rsidRPr="00BD3006" w:rsidRDefault="004377CF" w:rsidP="00A97119">
            <w:pPr>
              <w:rPr>
                <w:rFonts w:ascii="Ayuthaya" w:hAnsi="Ayuthaya" w:cs="Ayuthaya"/>
                <w:sz w:val="18"/>
                <w:szCs w:val="18"/>
              </w:rPr>
            </w:pPr>
            <w:r w:rsidRPr="00BD3006">
              <w:rPr>
                <w:rFonts w:ascii="Ayuthaya" w:hAnsi="Ayuthaya" w:cs="Ayuthaya" w:hint="cs"/>
                <w:sz w:val="18"/>
                <w:szCs w:val="18"/>
              </w:rPr>
              <w:t>Critères</w:t>
            </w:r>
            <w:r w:rsidR="00AE6E3C" w:rsidRPr="00BD3006">
              <w:rPr>
                <w:rFonts w:ascii="Ayuthaya" w:hAnsi="Ayuthaya" w:cs="Ayuthaya" w:hint="cs"/>
                <w:sz w:val="18"/>
                <w:szCs w:val="18"/>
              </w:rPr>
              <w:t> </w:t>
            </w:r>
            <w:r w:rsidRPr="00BD3006">
              <w:rPr>
                <w:rFonts w:ascii="Ayuthaya" w:hAnsi="Ayuthaya" w:cs="Ayuthaya" w:hint="cs"/>
                <w:sz w:val="18"/>
                <w:szCs w:val="18"/>
              </w:rPr>
              <w:t>:</w:t>
            </w:r>
            <w:r w:rsidR="00AA2563" w:rsidRPr="00BD3006">
              <w:rPr>
                <w:rFonts w:ascii="Ayuthaya" w:hAnsi="Ayuthaya" w:cs="Ayuthaya" w:hint="cs"/>
                <w:sz w:val="18"/>
                <w:szCs w:val="18"/>
              </w:rPr>
              <w:t xml:space="preserve"> </w:t>
            </w:r>
          </w:p>
          <w:p w14:paraId="5F40F2EB" w14:textId="1979F1D4" w:rsidR="007E6D75" w:rsidRPr="00BD3006" w:rsidRDefault="00BD3006" w:rsidP="00A97119">
            <w:pPr>
              <w:rPr>
                <w:rFonts w:ascii="Ayuthaya" w:hAnsi="Ayuthaya" w:cs="Ayuthaya"/>
                <w:sz w:val="18"/>
                <w:szCs w:val="18"/>
              </w:rPr>
            </w:pPr>
            <w:r>
              <w:rPr>
                <w:rFonts w:ascii="Ayuthaya" w:hAnsi="Ayuthaya" w:cs="Ayuthaya"/>
                <w:sz w:val="18"/>
                <w:szCs w:val="18"/>
              </w:rPr>
              <w:t>Corriger adéquatement la p</w:t>
            </w:r>
            <w:r w:rsidR="007E6D75" w:rsidRPr="00BD3006">
              <w:rPr>
                <w:rFonts w:ascii="Ayuthaya" w:hAnsi="Ayuthaya" w:cs="Ayuthaya" w:hint="cs"/>
                <w:sz w:val="18"/>
                <w:szCs w:val="18"/>
              </w:rPr>
              <w:t>roduction d’</w:t>
            </w:r>
            <w:r w:rsidR="009A75C2">
              <w:rPr>
                <w:rFonts w:ascii="Ayuthaya" w:hAnsi="Ayuthaya" w:cs="Ayuthaya" w:hint="cs"/>
                <w:sz w:val="18"/>
                <w:szCs w:val="18"/>
              </w:rPr>
              <w:t>une solution</w:t>
            </w:r>
            <w:r w:rsidR="009A75C2">
              <w:rPr>
                <w:rFonts w:ascii="Ayuthaya" w:hAnsi="Ayuthaya" w:cs="Ayuthaya"/>
                <w:sz w:val="18"/>
                <w:szCs w:val="18"/>
              </w:rPr>
              <w:t xml:space="preserve"> </w:t>
            </w:r>
            <w:r w:rsidR="007E6D75" w:rsidRPr="00BD3006">
              <w:rPr>
                <w:rFonts w:ascii="Ayuthaya" w:hAnsi="Ayuthaya" w:cs="Ayuthaya" w:hint="cs"/>
                <w:sz w:val="18"/>
                <w:szCs w:val="18"/>
              </w:rPr>
              <w:t>: démarche et résultat</w:t>
            </w:r>
            <w:r>
              <w:rPr>
                <w:rFonts w:ascii="Ayuthaya" w:hAnsi="Ayuthaya" w:cs="Ayuthaya"/>
                <w:sz w:val="18"/>
                <w:szCs w:val="18"/>
              </w:rPr>
              <w:t>.</w:t>
            </w:r>
          </w:p>
          <w:p w14:paraId="048BB4A8" w14:textId="36CF6BE9" w:rsidR="007E6D75" w:rsidRPr="00BD3006" w:rsidRDefault="007E6D75" w:rsidP="00A97119">
            <w:pPr>
              <w:rPr>
                <w:rFonts w:ascii="Ayuthaya" w:hAnsi="Ayuthaya" w:cs="Ayuthaya"/>
                <w:sz w:val="18"/>
                <w:szCs w:val="18"/>
              </w:rPr>
            </w:pPr>
          </w:p>
        </w:tc>
      </w:tr>
      <w:tr w:rsidR="00BD3006" w14:paraId="4FBABCD4" w14:textId="5FB29CC1" w:rsidTr="009A75C2">
        <w:trPr>
          <w:trHeight w:val="4706"/>
        </w:trPr>
        <w:tc>
          <w:tcPr>
            <w:tcW w:w="1836" w:type="dxa"/>
            <w:shd w:val="clear" w:color="auto" w:fill="F2F2F2" w:themeFill="background1" w:themeFillShade="F2"/>
          </w:tcPr>
          <w:p w14:paraId="16ABD870" w14:textId="1FD1C9EF" w:rsidR="00F54E2F" w:rsidRPr="00BD3006" w:rsidRDefault="00F54E2F">
            <w:pPr>
              <w:rPr>
                <w:rFonts w:ascii="Ayuthaya" w:hAnsi="Ayuthaya" w:cs="Ayuthaya"/>
                <w:b/>
                <w:sz w:val="18"/>
                <w:szCs w:val="18"/>
              </w:rPr>
            </w:pPr>
          </w:p>
          <w:p w14:paraId="599B08D8" w14:textId="77777777" w:rsidR="00F54E2F" w:rsidRPr="00BD3006" w:rsidRDefault="00F54E2F">
            <w:pPr>
              <w:rPr>
                <w:rFonts w:ascii="Ayuthaya" w:hAnsi="Ayuthaya" w:cs="Ayuthaya"/>
                <w:b/>
                <w:sz w:val="18"/>
                <w:szCs w:val="18"/>
              </w:rPr>
            </w:pPr>
          </w:p>
          <w:p w14:paraId="2BAF1D3D" w14:textId="77777777" w:rsidR="00F54E2F" w:rsidRPr="00BD3006" w:rsidRDefault="00F54E2F">
            <w:pPr>
              <w:rPr>
                <w:rFonts w:ascii="Ayuthaya" w:hAnsi="Ayuthaya" w:cs="Ayuthaya"/>
                <w:b/>
                <w:sz w:val="18"/>
                <w:szCs w:val="18"/>
              </w:rPr>
            </w:pPr>
          </w:p>
          <w:p w14:paraId="13AFF4B5" w14:textId="77777777" w:rsidR="00F54E2F" w:rsidRPr="00BD3006" w:rsidRDefault="00F54E2F">
            <w:pPr>
              <w:rPr>
                <w:rFonts w:ascii="Ayuthaya" w:hAnsi="Ayuthaya" w:cs="Ayuthaya"/>
                <w:b/>
                <w:sz w:val="18"/>
                <w:szCs w:val="18"/>
              </w:rPr>
            </w:pPr>
            <w:r w:rsidRPr="00BD3006">
              <w:rPr>
                <w:rFonts w:ascii="Ayuthaya" w:hAnsi="Ayuthaya" w:cs="Ayuthaya" w:hint="cs"/>
                <w:b/>
                <w:sz w:val="18"/>
                <w:szCs w:val="18"/>
              </w:rPr>
              <w:t>Préparation</w:t>
            </w:r>
          </w:p>
          <w:p w14:paraId="3F1B5F3C" w14:textId="0AF1EA33" w:rsidR="00AE6E3C" w:rsidRPr="00BD3006" w:rsidRDefault="00BD3006">
            <w:pPr>
              <w:rPr>
                <w:rFonts w:ascii="Ayuthaya" w:hAnsi="Ayuthaya" w:cs="Ayuthaya"/>
                <w:b/>
                <w:sz w:val="18"/>
                <w:szCs w:val="18"/>
              </w:rPr>
            </w:pPr>
            <w:r w:rsidRPr="00BD3006">
              <w:rPr>
                <w:rFonts w:ascii="Ayuthaya" w:hAnsi="Ayuthaya" w:cs="Ayuthaya" w:hint="cs"/>
                <w:b/>
                <w:sz w:val="18"/>
                <w:szCs w:val="18"/>
              </w:rPr>
              <w:t xml:space="preserve">15 min. </w:t>
            </w:r>
          </w:p>
          <w:p w14:paraId="7DB255BB" w14:textId="77777777" w:rsidR="00BD3006" w:rsidRPr="00BD3006" w:rsidRDefault="00BD3006">
            <w:pPr>
              <w:rPr>
                <w:rFonts w:ascii="Ayuthaya" w:hAnsi="Ayuthaya" w:cs="Ayuthaya"/>
                <w:b/>
                <w:sz w:val="18"/>
                <w:szCs w:val="18"/>
              </w:rPr>
            </w:pPr>
            <w:r w:rsidRPr="00BD3006">
              <w:rPr>
                <w:rFonts w:ascii="Ayuthaya" w:hAnsi="Ayuthaya" w:cs="Ayuthaya" w:hint="cs"/>
                <w:b/>
                <w:sz w:val="18"/>
                <w:szCs w:val="18"/>
              </w:rPr>
              <w:t>En classe</w:t>
            </w:r>
          </w:p>
          <w:p w14:paraId="516160F7" w14:textId="4E3CA65F" w:rsidR="00BD3006" w:rsidRPr="00BD3006" w:rsidRDefault="00BD3006">
            <w:pPr>
              <w:rPr>
                <w:rFonts w:ascii="Ayuthaya" w:hAnsi="Ayuthaya" w:cs="Ayuthaya"/>
                <w:b/>
                <w:sz w:val="18"/>
                <w:szCs w:val="18"/>
              </w:rPr>
            </w:pPr>
            <w:r w:rsidRPr="00BD3006">
              <w:rPr>
                <w:rFonts w:ascii="Ayuthaya" w:hAnsi="Ayuthaya" w:cs="Ayuthaya" w:hint="cs"/>
                <w:b/>
                <w:sz w:val="18"/>
                <w:szCs w:val="18"/>
              </w:rPr>
              <w:t>Grand-groupe</w:t>
            </w:r>
          </w:p>
          <w:p w14:paraId="78016DAC" w14:textId="736AEF82" w:rsidR="00D44537" w:rsidRPr="00BD3006" w:rsidRDefault="00D44537">
            <w:pPr>
              <w:rPr>
                <w:rFonts w:ascii="Ayuthaya" w:hAnsi="Ayuthaya" w:cs="Ayuthaya"/>
                <w:b/>
                <w:sz w:val="18"/>
                <w:szCs w:val="18"/>
              </w:rPr>
            </w:pPr>
          </w:p>
        </w:tc>
        <w:tc>
          <w:tcPr>
            <w:tcW w:w="4999" w:type="dxa"/>
          </w:tcPr>
          <w:p w14:paraId="59B4027A" w14:textId="69CFEBBE" w:rsidR="007E6D75" w:rsidRDefault="00F54E2F" w:rsidP="00AA2563">
            <w:pPr>
              <w:pStyle w:val="Normalweb"/>
              <w:shd w:val="clear" w:color="auto" w:fill="FFFFFF"/>
              <w:spacing w:before="180" w:beforeAutospacing="0" w:after="180" w:afterAutospacing="0" w:line="360" w:lineRule="auto"/>
              <w:rPr>
                <w:rFonts w:ascii="Ayuthaya" w:hAnsi="Ayuthaya" w:cs="Ayuthaya"/>
                <w:sz w:val="18"/>
                <w:szCs w:val="18"/>
              </w:rPr>
            </w:pPr>
            <w:r w:rsidRPr="00BD3006">
              <w:rPr>
                <w:rFonts w:ascii="Ayuthaya" w:hAnsi="Ayuthaya" w:cs="Ayuthaya" w:hint="cs"/>
                <w:sz w:val="18"/>
                <w:szCs w:val="18"/>
                <w:highlight w:val="yellow"/>
              </w:rPr>
              <w:t>Enseignant</w:t>
            </w:r>
          </w:p>
          <w:p w14:paraId="610165ED" w14:textId="72048885" w:rsidR="005C125F" w:rsidRPr="00BD3006" w:rsidRDefault="005C125F" w:rsidP="00AA2563">
            <w:pPr>
              <w:pStyle w:val="Normalweb"/>
              <w:shd w:val="clear" w:color="auto" w:fill="FFFFFF"/>
              <w:spacing w:before="180" w:beforeAutospacing="0" w:after="180" w:afterAutospacing="0" w:line="360" w:lineRule="auto"/>
              <w:rPr>
                <w:rFonts w:ascii="Ayuthaya" w:hAnsi="Ayuthaya" w:cs="Ayuthaya"/>
                <w:sz w:val="18"/>
                <w:szCs w:val="18"/>
              </w:rPr>
            </w:pPr>
            <w:r>
              <w:rPr>
                <w:rFonts w:ascii="Ayuthaya" w:hAnsi="Ayuthaya" w:cs="Ayuthaya"/>
                <w:sz w:val="18"/>
                <w:szCs w:val="18"/>
              </w:rPr>
              <w:t>Matériel : grille de correction</w:t>
            </w:r>
            <w:r w:rsidR="00990C1E">
              <w:rPr>
                <w:rFonts w:ascii="Ayuthaya" w:hAnsi="Ayuthaya" w:cs="Ayuthaya"/>
                <w:sz w:val="18"/>
                <w:szCs w:val="18"/>
              </w:rPr>
              <w:t>, tableau</w:t>
            </w:r>
            <w:r>
              <w:rPr>
                <w:rFonts w:ascii="Ayuthaya" w:hAnsi="Ayuthaya" w:cs="Ayuthaya"/>
                <w:sz w:val="18"/>
                <w:szCs w:val="18"/>
              </w:rPr>
              <w:t xml:space="preserve"> </w:t>
            </w:r>
          </w:p>
          <w:p w14:paraId="2F23D076" w14:textId="0C010454" w:rsidR="009250E4" w:rsidRDefault="007E6D75" w:rsidP="009250E4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yuthaya" w:hAnsi="Ayuthaya" w:cs="Ayuthaya"/>
                <w:sz w:val="18"/>
                <w:szCs w:val="18"/>
              </w:rPr>
            </w:pPr>
            <w:r w:rsidRPr="00BD3006">
              <w:rPr>
                <w:rFonts w:ascii="Ayuthaya" w:hAnsi="Ayuthaya" w:cs="Ayuthaya" w:hint="cs"/>
                <w:sz w:val="18"/>
                <w:szCs w:val="18"/>
              </w:rPr>
              <w:t>Prése</w:t>
            </w:r>
            <w:r w:rsidR="009250E4">
              <w:rPr>
                <w:rFonts w:ascii="Ayuthaya" w:hAnsi="Ayuthaya" w:cs="Ayuthaya" w:hint="cs"/>
                <w:sz w:val="18"/>
                <w:szCs w:val="18"/>
              </w:rPr>
              <w:t xml:space="preserve">nter la grille de correction. </w:t>
            </w:r>
            <w:r w:rsidR="009250E4">
              <w:rPr>
                <w:rFonts w:ascii="Ayuthaya" w:hAnsi="Ayuthaya" w:cs="Ayuthaya"/>
                <w:sz w:val="18"/>
                <w:szCs w:val="18"/>
              </w:rPr>
              <w:t>« Selon toi, qu’est-ce que c’est? À quoi ça sert? »</w:t>
            </w:r>
          </w:p>
          <w:p w14:paraId="1E0FCC9B" w14:textId="06CCDD40" w:rsidR="009250E4" w:rsidRDefault="009250E4" w:rsidP="009250E4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yuthaya" w:hAnsi="Ayuthaya" w:cs="Ayuthaya"/>
                <w:sz w:val="18"/>
                <w:szCs w:val="18"/>
              </w:rPr>
            </w:pPr>
            <w:r>
              <w:rPr>
                <w:rFonts w:ascii="Ayuthaya" w:hAnsi="Ayuthaya" w:cs="Ayuthaya"/>
                <w:sz w:val="18"/>
                <w:szCs w:val="18"/>
              </w:rPr>
              <w:t xml:space="preserve">Mentionner l’intention d’apprentissage. </w:t>
            </w:r>
          </w:p>
          <w:p w14:paraId="7FA77C7F" w14:textId="23F25DAD" w:rsidR="009250E4" w:rsidRPr="00BD3006" w:rsidRDefault="009250E4" w:rsidP="009250E4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yuthaya" w:hAnsi="Ayuthaya" w:cs="Ayuthaya"/>
                <w:sz w:val="18"/>
                <w:szCs w:val="18"/>
              </w:rPr>
            </w:pPr>
            <w:r>
              <w:rPr>
                <w:rFonts w:ascii="Ayuthaya" w:hAnsi="Ayuthaya" w:cs="Ayuthaya"/>
                <w:sz w:val="18"/>
                <w:szCs w:val="18"/>
              </w:rPr>
              <w:t xml:space="preserve">Expliquer </w:t>
            </w:r>
            <w:r w:rsidR="00A242EF">
              <w:rPr>
                <w:rFonts w:ascii="Ayuthaya" w:hAnsi="Ayuthaya" w:cs="Ayuthaya"/>
                <w:sz w:val="18"/>
                <w:szCs w:val="18"/>
              </w:rPr>
              <w:t xml:space="preserve">l’organisation de la </w:t>
            </w:r>
            <w:proofErr w:type="spellStart"/>
            <w:r w:rsidR="00A242EF">
              <w:rPr>
                <w:rFonts w:ascii="Ayuthaya" w:hAnsi="Ayuthaya" w:cs="Ayuthaya"/>
                <w:sz w:val="18"/>
                <w:szCs w:val="18"/>
              </w:rPr>
              <w:t>diff</w:t>
            </w:r>
            <w:proofErr w:type="spellEnd"/>
            <w:r w:rsidR="00A242EF">
              <w:rPr>
                <w:rFonts w:ascii="Ayuthaya" w:hAnsi="Ayuthaya" w:cs="Ayuthaya"/>
                <w:sz w:val="18"/>
                <w:szCs w:val="18"/>
              </w:rPr>
              <w:t xml:space="preserve">. + le </w:t>
            </w:r>
            <w:r>
              <w:rPr>
                <w:rFonts w:ascii="Ayuthaya" w:hAnsi="Ayuthaya" w:cs="Ayuthaya"/>
                <w:sz w:val="18"/>
                <w:szCs w:val="18"/>
              </w:rPr>
              <w:t xml:space="preserve">fonctionnement de la grille de correction de la situation-problème. </w:t>
            </w:r>
          </w:p>
          <w:p w14:paraId="0EDAC911" w14:textId="77777777" w:rsidR="00990C1E" w:rsidRDefault="00990C1E" w:rsidP="009250E4">
            <w:pPr>
              <w:rPr>
                <w:rFonts w:ascii="Ayuthaya" w:hAnsi="Ayuthaya" w:cs="Ayuthaya"/>
                <w:sz w:val="18"/>
                <w:szCs w:val="18"/>
                <w:u w:val="single"/>
              </w:rPr>
            </w:pPr>
            <w:r w:rsidRPr="00990C1E">
              <w:rPr>
                <w:rFonts w:ascii="Ayuthaya" w:hAnsi="Ayuthaya" w:cs="Ayuthaya"/>
                <w:sz w:val="18"/>
                <w:szCs w:val="18"/>
                <w:u w:val="single"/>
              </w:rPr>
              <w:t>Exemple</w:t>
            </w:r>
          </w:p>
          <w:p w14:paraId="597AA5BC" w14:textId="4384DC71" w:rsidR="00990C1E" w:rsidRPr="00990C1E" w:rsidRDefault="00990C1E" w:rsidP="009250E4">
            <w:pPr>
              <w:rPr>
                <w:rFonts w:ascii="Ayuthaya" w:hAnsi="Ayuthaya" w:cs="Ayuthaya"/>
                <w:sz w:val="18"/>
                <w:szCs w:val="18"/>
              </w:rPr>
            </w:pPr>
            <w:r>
              <w:rPr>
                <w:rFonts w:ascii="Ayuthaya" w:hAnsi="Ayuthaya" w:cs="Ayuthaya"/>
                <w:sz w:val="18"/>
                <w:szCs w:val="18"/>
              </w:rPr>
              <w:t xml:space="preserve">J’ai 2 chats et 2 chiens. Combien ai-je d’animaux en tout ? </w:t>
            </w:r>
          </w:p>
          <w:p w14:paraId="5A3AEEAC" w14:textId="575847F3" w:rsidR="00AE6E3C" w:rsidRDefault="00990C1E" w:rsidP="009250E4">
            <w:pPr>
              <w:rPr>
                <w:rFonts w:ascii="Ayuthaya" w:hAnsi="Ayuthaya" w:cs="Ayuthaya"/>
                <w:color w:val="FF0000"/>
                <w:sz w:val="18"/>
                <w:szCs w:val="18"/>
              </w:rPr>
            </w:pPr>
            <w:r>
              <w:rPr>
                <w:rFonts w:ascii="Ayuthaya" w:hAnsi="Ayuthaya" w:cs="Ayuthaya"/>
                <w:sz w:val="18"/>
                <w:szCs w:val="18"/>
              </w:rPr>
              <w:t>2 + 2 = 4</w:t>
            </w:r>
            <w:r>
              <w:rPr>
                <w:rFonts w:ascii="Ayuthaya" w:hAnsi="Ayuthaya" w:cs="Ayuthaya"/>
                <w:color w:val="FF0000"/>
                <w:sz w:val="18"/>
                <w:szCs w:val="18"/>
              </w:rPr>
              <w:t>(comprend/produit la bonne réponse)</w:t>
            </w:r>
          </w:p>
          <w:p w14:paraId="68D549BC" w14:textId="47F80400" w:rsidR="00990C1E" w:rsidRDefault="00990C1E" w:rsidP="009250E4">
            <w:pPr>
              <w:rPr>
                <w:rFonts w:ascii="Ayuthaya" w:hAnsi="Ayuthaya" w:cs="Ayuthaya"/>
                <w:color w:val="FF0000"/>
                <w:sz w:val="18"/>
                <w:szCs w:val="18"/>
              </w:rPr>
            </w:pPr>
            <w:r>
              <w:rPr>
                <w:rFonts w:ascii="Ayuthaya" w:hAnsi="Ayuthaya" w:cs="Ayuthaya"/>
                <w:color w:val="000000" w:themeColor="text1"/>
                <w:sz w:val="18"/>
                <w:szCs w:val="18"/>
              </w:rPr>
              <w:t>1 + 2 = 4</w:t>
            </w:r>
            <w:r>
              <w:rPr>
                <w:rFonts w:ascii="Ayuthaya" w:hAnsi="Ayuthaya" w:cs="Ayuthaya"/>
                <w:color w:val="FF0000"/>
                <w:sz w:val="18"/>
                <w:szCs w:val="18"/>
              </w:rPr>
              <w:t>(ne comprend pas/bonne réponse)</w:t>
            </w:r>
          </w:p>
          <w:p w14:paraId="70CD1C14" w14:textId="349B617F" w:rsidR="00990C1E" w:rsidRDefault="00990C1E" w:rsidP="009250E4">
            <w:pPr>
              <w:rPr>
                <w:rFonts w:ascii="Ayuthaya" w:hAnsi="Ayuthaya" w:cs="Ayuthaya"/>
                <w:color w:val="FF0000"/>
                <w:sz w:val="18"/>
                <w:szCs w:val="18"/>
              </w:rPr>
            </w:pPr>
            <w:r>
              <w:rPr>
                <w:rFonts w:ascii="Ayuthaya" w:hAnsi="Ayuthaya" w:cs="Ayuthaya"/>
                <w:color w:val="000000" w:themeColor="text1"/>
                <w:sz w:val="18"/>
                <w:szCs w:val="18"/>
              </w:rPr>
              <w:t>2 + 2 = 3</w:t>
            </w:r>
            <w:r>
              <w:rPr>
                <w:rFonts w:ascii="Ayuthaya" w:hAnsi="Ayuthaya" w:cs="Ayuthaya"/>
                <w:color w:val="FF0000"/>
                <w:sz w:val="18"/>
                <w:szCs w:val="18"/>
              </w:rPr>
              <w:t>(comprend/pas la bonne réponse)</w:t>
            </w:r>
          </w:p>
          <w:p w14:paraId="69D94862" w14:textId="2AEE8973" w:rsidR="00990C1E" w:rsidRPr="00990C1E" w:rsidRDefault="00990C1E" w:rsidP="009250E4">
            <w:pPr>
              <w:rPr>
                <w:rFonts w:ascii="Ayuthaya" w:hAnsi="Ayuthaya" w:cs="Ayuthaya"/>
                <w:color w:val="FF0000"/>
                <w:sz w:val="18"/>
                <w:szCs w:val="18"/>
              </w:rPr>
            </w:pPr>
            <w:r>
              <w:rPr>
                <w:rFonts w:ascii="Ayuthaya" w:hAnsi="Ayuthaya" w:cs="Ayuthaya"/>
                <w:color w:val="000000" w:themeColor="text1"/>
                <w:sz w:val="18"/>
                <w:szCs w:val="18"/>
              </w:rPr>
              <w:t>1 + 3 = 3</w:t>
            </w:r>
            <w:r>
              <w:rPr>
                <w:rFonts w:ascii="Ayuthaya" w:hAnsi="Ayuthaya" w:cs="Ayuthaya"/>
                <w:color w:val="FF0000"/>
                <w:sz w:val="18"/>
                <w:szCs w:val="18"/>
              </w:rPr>
              <w:t>(</w:t>
            </w:r>
            <w:r w:rsidR="00D517EF">
              <w:rPr>
                <w:rFonts w:ascii="Ayuthaya" w:hAnsi="Ayuthaya" w:cs="Ayuthaya"/>
                <w:color w:val="FF0000"/>
                <w:sz w:val="18"/>
                <w:szCs w:val="18"/>
              </w:rPr>
              <w:t>ne comprend</w:t>
            </w:r>
            <w:r>
              <w:rPr>
                <w:rFonts w:ascii="Ayuthaya" w:hAnsi="Ayuthaya" w:cs="Ayuthaya"/>
                <w:color w:val="FF0000"/>
                <w:sz w:val="18"/>
                <w:szCs w:val="18"/>
              </w:rPr>
              <w:t xml:space="preserve"> pas/pas la bonne réponse)</w:t>
            </w:r>
          </w:p>
        </w:tc>
        <w:tc>
          <w:tcPr>
            <w:tcW w:w="4158" w:type="dxa"/>
          </w:tcPr>
          <w:p w14:paraId="3F7B03D6" w14:textId="77777777" w:rsidR="00AA2563" w:rsidRPr="00BD3006" w:rsidRDefault="00F54E2F" w:rsidP="00AA2563">
            <w:pPr>
              <w:pStyle w:val="Normalweb"/>
              <w:shd w:val="clear" w:color="auto" w:fill="FFFFFF"/>
              <w:spacing w:before="180" w:beforeAutospacing="0" w:after="180" w:afterAutospacing="0" w:line="360" w:lineRule="auto"/>
              <w:rPr>
                <w:rFonts w:ascii="Ayuthaya" w:hAnsi="Ayuthaya" w:cs="Ayuthaya"/>
                <w:sz w:val="18"/>
                <w:szCs w:val="18"/>
              </w:rPr>
            </w:pPr>
            <w:r w:rsidRPr="00BD3006">
              <w:rPr>
                <w:rFonts w:ascii="Ayuthaya" w:hAnsi="Ayuthaya" w:cs="Ayuthaya" w:hint="cs"/>
                <w:sz w:val="18"/>
                <w:szCs w:val="18"/>
                <w:highlight w:val="yellow"/>
              </w:rPr>
              <w:t>Élèves</w:t>
            </w:r>
          </w:p>
          <w:p w14:paraId="6BC089A7" w14:textId="405E4E29" w:rsidR="00990C1E" w:rsidRDefault="005C125F" w:rsidP="00990C1E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yuthaya" w:hAnsi="Ayuthaya" w:cs="Ayuthaya"/>
                <w:i/>
                <w:sz w:val="18"/>
                <w:szCs w:val="18"/>
              </w:rPr>
            </w:pPr>
            <w:r>
              <w:rPr>
                <w:rFonts w:ascii="Ayuthaya" w:hAnsi="Ayuthaya" w:cs="Ayuthaya"/>
                <w:sz w:val="18"/>
                <w:szCs w:val="18"/>
              </w:rPr>
              <w:t xml:space="preserve">Interpréter la différence entre la colonne </w:t>
            </w:r>
            <w:r w:rsidRPr="005C125F">
              <w:rPr>
                <w:rFonts w:ascii="Ayuthaya" w:hAnsi="Ayuthaya" w:cs="Ayuthaya"/>
                <w:i/>
                <w:sz w:val="18"/>
                <w:szCs w:val="18"/>
              </w:rPr>
              <w:t>compren</w:t>
            </w:r>
            <w:r w:rsidR="00990C1E">
              <w:rPr>
                <w:rFonts w:ascii="Ayuthaya" w:hAnsi="Ayuthaya" w:cs="Ayuthaya"/>
                <w:i/>
                <w:sz w:val="18"/>
                <w:szCs w:val="18"/>
              </w:rPr>
              <w:t xml:space="preserve">dre le concept </w:t>
            </w:r>
            <w:r w:rsidR="00990C1E">
              <w:rPr>
                <w:rFonts w:ascii="Ayuthaya" w:hAnsi="Ayuthaya" w:cs="Ayuthaya"/>
                <w:sz w:val="18"/>
                <w:szCs w:val="18"/>
              </w:rPr>
              <w:t xml:space="preserve">et la colonne </w:t>
            </w:r>
            <w:r w:rsidR="00990C1E">
              <w:rPr>
                <w:rFonts w:ascii="Ayuthaya" w:hAnsi="Ayuthaya" w:cs="Ayuthaya"/>
                <w:i/>
                <w:sz w:val="18"/>
                <w:szCs w:val="18"/>
              </w:rPr>
              <w:t xml:space="preserve">produire la solution. </w:t>
            </w:r>
          </w:p>
          <w:p w14:paraId="7CE95F38" w14:textId="4DE6AE5C" w:rsidR="00990C1E" w:rsidRPr="00990C1E" w:rsidRDefault="00990C1E" w:rsidP="00990C1E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yuthaya" w:hAnsi="Ayuthaya" w:cs="Ayuthaya"/>
                <w:sz w:val="18"/>
                <w:szCs w:val="18"/>
              </w:rPr>
            </w:pPr>
            <w:r>
              <w:rPr>
                <w:rFonts w:ascii="Ayuthaya" w:hAnsi="Ayuthaya" w:cs="Ayuthaya"/>
                <w:sz w:val="18"/>
                <w:szCs w:val="18"/>
              </w:rPr>
              <w:t xml:space="preserve">Interpréter l’organisation du tableau de correction à doubles entrées. </w:t>
            </w:r>
          </w:p>
          <w:p w14:paraId="10BE5D0D" w14:textId="25AD487F" w:rsidR="00990C1E" w:rsidRPr="00990C1E" w:rsidRDefault="00990C1E" w:rsidP="00990C1E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yuthaya" w:hAnsi="Ayuthaya" w:cs="Ayuthaya"/>
                <w:sz w:val="18"/>
                <w:szCs w:val="18"/>
              </w:rPr>
            </w:pPr>
          </w:p>
          <w:p w14:paraId="391646D8" w14:textId="77777777" w:rsidR="005C125F" w:rsidRPr="00BD3006" w:rsidRDefault="005C125F" w:rsidP="00AA2563">
            <w:pPr>
              <w:pStyle w:val="Normalweb"/>
              <w:shd w:val="clear" w:color="auto" w:fill="FFFFFF"/>
              <w:spacing w:before="180" w:beforeAutospacing="0" w:after="180" w:afterAutospacing="0" w:line="360" w:lineRule="auto"/>
              <w:rPr>
                <w:rFonts w:ascii="Ayuthaya" w:hAnsi="Ayuthaya" w:cs="Ayuthaya"/>
                <w:b/>
                <w:color w:val="000000"/>
                <w:sz w:val="18"/>
                <w:szCs w:val="18"/>
              </w:rPr>
            </w:pPr>
          </w:p>
          <w:p w14:paraId="6234752C" w14:textId="69BF8555" w:rsidR="00F54E2F" w:rsidRPr="00BD3006" w:rsidRDefault="00F54E2F" w:rsidP="00211343">
            <w:pPr>
              <w:jc w:val="center"/>
              <w:rPr>
                <w:rFonts w:ascii="Ayuthaya" w:hAnsi="Ayuthaya" w:cs="Ayuthaya"/>
                <w:sz w:val="18"/>
                <w:szCs w:val="18"/>
              </w:rPr>
            </w:pPr>
          </w:p>
        </w:tc>
      </w:tr>
      <w:tr w:rsidR="00BD3006" w14:paraId="63D146FC" w14:textId="5CA0C0BE" w:rsidTr="00155BCB">
        <w:trPr>
          <w:trHeight w:val="74"/>
        </w:trPr>
        <w:tc>
          <w:tcPr>
            <w:tcW w:w="1836" w:type="dxa"/>
            <w:shd w:val="clear" w:color="auto" w:fill="F2F2F2" w:themeFill="background1" w:themeFillShade="F2"/>
          </w:tcPr>
          <w:p w14:paraId="49EAFA11" w14:textId="371882CC" w:rsidR="00F54E2F" w:rsidRPr="00BD3006" w:rsidRDefault="00F54E2F">
            <w:pPr>
              <w:rPr>
                <w:rFonts w:ascii="Ayuthaya" w:hAnsi="Ayuthaya" w:cs="Ayuthaya"/>
                <w:b/>
                <w:sz w:val="18"/>
                <w:szCs w:val="18"/>
              </w:rPr>
            </w:pPr>
          </w:p>
          <w:p w14:paraId="56882AFA" w14:textId="77777777" w:rsidR="00F54E2F" w:rsidRPr="00BD3006" w:rsidRDefault="00F54E2F">
            <w:pPr>
              <w:rPr>
                <w:rFonts w:ascii="Ayuthaya" w:hAnsi="Ayuthaya" w:cs="Ayuthaya"/>
                <w:b/>
                <w:sz w:val="18"/>
                <w:szCs w:val="18"/>
              </w:rPr>
            </w:pPr>
          </w:p>
          <w:p w14:paraId="40E599A1" w14:textId="77777777" w:rsidR="00F54E2F" w:rsidRPr="00BD3006" w:rsidRDefault="00F54E2F">
            <w:pPr>
              <w:rPr>
                <w:rFonts w:ascii="Ayuthaya" w:hAnsi="Ayuthaya" w:cs="Ayuthaya"/>
                <w:b/>
                <w:sz w:val="18"/>
                <w:szCs w:val="18"/>
              </w:rPr>
            </w:pPr>
          </w:p>
          <w:p w14:paraId="4343830A" w14:textId="77777777" w:rsidR="00F54E2F" w:rsidRPr="00BD3006" w:rsidRDefault="00F54E2F">
            <w:pPr>
              <w:rPr>
                <w:rFonts w:ascii="Ayuthaya" w:hAnsi="Ayuthaya" w:cs="Ayuthaya"/>
                <w:b/>
                <w:sz w:val="18"/>
                <w:szCs w:val="18"/>
              </w:rPr>
            </w:pPr>
          </w:p>
          <w:p w14:paraId="545F5CB6" w14:textId="77777777" w:rsidR="00F54E2F" w:rsidRPr="00BD3006" w:rsidRDefault="00F54E2F">
            <w:pPr>
              <w:rPr>
                <w:rFonts w:ascii="Ayuthaya" w:hAnsi="Ayuthaya" w:cs="Ayuthaya"/>
                <w:b/>
                <w:sz w:val="18"/>
                <w:szCs w:val="18"/>
              </w:rPr>
            </w:pPr>
            <w:r w:rsidRPr="00BD3006">
              <w:rPr>
                <w:rFonts w:ascii="Ayuthaya" w:hAnsi="Ayuthaya" w:cs="Ayuthaya" w:hint="cs"/>
                <w:b/>
                <w:sz w:val="18"/>
                <w:szCs w:val="18"/>
              </w:rPr>
              <w:t>Réalisation</w:t>
            </w:r>
          </w:p>
          <w:p w14:paraId="6EC0A0C6" w14:textId="77777777" w:rsidR="00AE6E3C" w:rsidRPr="00BD3006" w:rsidRDefault="00AE6E3C">
            <w:pPr>
              <w:rPr>
                <w:rFonts w:ascii="Ayuthaya" w:hAnsi="Ayuthaya" w:cs="Ayuthaya"/>
                <w:b/>
                <w:sz w:val="18"/>
                <w:szCs w:val="18"/>
              </w:rPr>
            </w:pPr>
            <w:r w:rsidRPr="00BD3006">
              <w:rPr>
                <w:rFonts w:ascii="Ayuthaya" w:hAnsi="Ayuthaya" w:cs="Ayuthaya" w:hint="cs"/>
                <w:b/>
                <w:sz w:val="18"/>
                <w:szCs w:val="18"/>
              </w:rPr>
              <w:t>30 min.</w:t>
            </w:r>
          </w:p>
          <w:p w14:paraId="5A8F0510" w14:textId="77777777" w:rsidR="00BD3006" w:rsidRPr="00BD3006" w:rsidRDefault="00BD3006">
            <w:pPr>
              <w:rPr>
                <w:rFonts w:ascii="Ayuthaya" w:hAnsi="Ayuthaya" w:cs="Ayuthaya"/>
                <w:b/>
                <w:sz w:val="18"/>
                <w:szCs w:val="18"/>
              </w:rPr>
            </w:pPr>
            <w:r w:rsidRPr="00BD3006">
              <w:rPr>
                <w:rFonts w:ascii="Ayuthaya" w:hAnsi="Ayuthaya" w:cs="Ayuthaya" w:hint="cs"/>
                <w:b/>
                <w:sz w:val="18"/>
                <w:szCs w:val="18"/>
              </w:rPr>
              <w:t xml:space="preserve">Sous-groupe de niveau </w:t>
            </w:r>
          </w:p>
          <w:p w14:paraId="1006F066" w14:textId="3BC21CA4" w:rsidR="00BD3006" w:rsidRPr="00BD3006" w:rsidRDefault="00BD3006">
            <w:pPr>
              <w:rPr>
                <w:rFonts w:ascii="Ayuthaya" w:hAnsi="Ayuthaya" w:cs="Ayuthaya"/>
                <w:b/>
                <w:sz w:val="18"/>
                <w:szCs w:val="18"/>
              </w:rPr>
            </w:pPr>
            <w:r w:rsidRPr="00BD3006">
              <w:rPr>
                <w:rFonts w:ascii="Ayuthaya" w:hAnsi="Ayuthaya" w:cs="Ayuthaya" w:hint="cs"/>
                <w:b/>
                <w:sz w:val="18"/>
                <w:szCs w:val="18"/>
              </w:rPr>
              <w:t>Différenciation</w:t>
            </w:r>
          </w:p>
        </w:tc>
        <w:tc>
          <w:tcPr>
            <w:tcW w:w="4999" w:type="dxa"/>
          </w:tcPr>
          <w:p w14:paraId="6EE05F2A" w14:textId="30AFC6BE" w:rsidR="00BD3006" w:rsidRPr="00BD3006" w:rsidRDefault="00F54E2F" w:rsidP="00E41D99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yuthaya" w:hAnsi="Ayuthaya" w:cs="Ayuthaya"/>
                <w:sz w:val="18"/>
                <w:szCs w:val="18"/>
              </w:rPr>
            </w:pPr>
            <w:r w:rsidRPr="00BD3006">
              <w:rPr>
                <w:rFonts w:ascii="Ayuthaya" w:hAnsi="Ayuthaya" w:cs="Ayuthaya" w:hint="cs"/>
                <w:sz w:val="18"/>
                <w:szCs w:val="18"/>
                <w:highlight w:val="yellow"/>
              </w:rPr>
              <w:t>Enseignant</w:t>
            </w:r>
          </w:p>
          <w:p w14:paraId="37A7BD4F" w14:textId="77777777" w:rsidR="005C125F" w:rsidRPr="00155BCB" w:rsidRDefault="00BD3006" w:rsidP="00BA0659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yuthaya" w:hAnsi="Ayuthaya" w:cs="Ayuthaya"/>
                <w:color w:val="FF0000"/>
                <w:sz w:val="18"/>
                <w:szCs w:val="18"/>
              </w:rPr>
            </w:pPr>
            <w:r w:rsidRPr="00155BCB">
              <w:rPr>
                <w:rFonts w:ascii="Ayuthaya" w:hAnsi="Ayuthaya" w:cs="Ayuthaya" w:hint="cs"/>
                <w:color w:val="FF0000"/>
                <w:sz w:val="18"/>
                <w:szCs w:val="18"/>
              </w:rPr>
              <w:t xml:space="preserve">Matériel : grille de correction </w:t>
            </w:r>
          </w:p>
          <w:p w14:paraId="4574FF59" w14:textId="77777777" w:rsidR="005C125F" w:rsidRDefault="00990C1E" w:rsidP="00BA0659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yuthaya" w:hAnsi="Ayuthaya" w:cs="Ayuthaya"/>
                <w:sz w:val="18"/>
                <w:szCs w:val="18"/>
              </w:rPr>
            </w:pPr>
            <w:r>
              <w:rPr>
                <w:rFonts w:ascii="Ayuthaya" w:hAnsi="Ayuthaya" w:cs="Ayuthaya"/>
                <w:sz w:val="18"/>
                <w:szCs w:val="18"/>
              </w:rPr>
              <w:t>Accompagner l’élève dans sa correction. Poser des questions afin de le faire réfléchir sur l’utilisation de ses stratégies. S’assurer que l’élève assimile pourquoi il n’</w:t>
            </w:r>
            <w:r w:rsidR="00155BCB">
              <w:rPr>
                <w:rFonts w:ascii="Ayuthaya" w:hAnsi="Ayuthaya" w:cs="Ayuthaya"/>
                <w:sz w:val="18"/>
                <w:szCs w:val="18"/>
              </w:rPr>
              <w:t>a pas appliqué</w:t>
            </w:r>
            <w:r>
              <w:rPr>
                <w:rFonts w:ascii="Ayuthaya" w:hAnsi="Ayuthaya" w:cs="Ayuthaya"/>
                <w:sz w:val="18"/>
                <w:szCs w:val="18"/>
              </w:rPr>
              <w:t xml:space="preserve"> la bon</w:t>
            </w:r>
            <w:r w:rsidR="00155BCB">
              <w:rPr>
                <w:rFonts w:ascii="Ayuthaya" w:hAnsi="Ayuthaya" w:cs="Ayuthaya"/>
                <w:sz w:val="18"/>
                <w:szCs w:val="18"/>
              </w:rPr>
              <w:t xml:space="preserve">ne démarche ou produit la bonne </w:t>
            </w:r>
            <w:r>
              <w:rPr>
                <w:rFonts w:ascii="Ayuthaya" w:hAnsi="Ayuthaya" w:cs="Ayuthaya"/>
                <w:sz w:val="18"/>
                <w:szCs w:val="18"/>
              </w:rPr>
              <w:t xml:space="preserve">réponse. </w:t>
            </w:r>
          </w:p>
          <w:p w14:paraId="754143C1" w14:textId="544CAC49" w:rsidR="00155BCB" w:rsidRPr="00BD3006" w:rsidRDefault="00155BCB" w:rsidP="00BA0659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yuthaya" w:hAnsi="Ayuthaya" w:cs="Ayuthaya"/>
                <w:sz w:val="18"/>
                <w:szCs w:val="18"/>
              </w:rPr>
            </w:pPr>
            <w:r>
              <w:rPr>
                <w:rFonts w:ascii="Ayuthaya" w:hAnsi="Ayuthaya" w:cs="Ayuthaya"/>
                <w:sz w:val="18"/>
                <w:szCs w:val="18"/>
              </w:rPr>
              <w:t>Ajuster son accompagnement et son encadrement selon la capacité à résoudre du sous-groupe.</w:t>
            </w:r>
          </w:p>
        </w:tc>
        <w:tc>
          <w:tcPr>
            <w:tcW w:w="4158" w:type="dxa"/>
          </w:tcPr>
          <w:p w14:paraId="7CF37004" w14:textId="77777777" w:rsidR="00BC53C3" w:rsidRPr="00BD3006" w:rsidRDefault="00BC53C3" w:rsidP="00BC53C3">
            <w:pPr>
              <w:pStyle w:val="Normalweb"/>
              <w:shd w:val="clear" w:color="auto" w:fill="FFFFFF"/>
              <w:spacing w:before="180" w:beforeAutospacing="0" w:after="180" w:afterAutospacing="0" w:line="360" w:lineRule="auto"/>
              <w:rPr>
                <w:rFonts w:ascii="Ayuthaya" w:hAnsi="Ayuthaya" w:cs="Ayuthaya"/>
                <w:sz w:val="18"/>
                <w:szCs w:val="18"/>
              </w:rPr>
            </w:pPr>
            <w:r w:rsidRPr="00BD3006">
              <w:rPr>
                <w:rFonts w:ascii="Ayuthaya" w:hAnsi="Ayuthaya" w:cs="Ayuthaya" w:hint="cs"/>
                <w:sz w:val="18"/>
                <w:szCs w:val="18"/>
                <w:highlight w:val="yellow"/>
              </w:rPr>
              <w:t>Élèves</w:t>
            </w:r>
          </w:p>
          <w:p w14:paraId="32F03B2B" w14:textId="77777777" w:rsidR="00155BCB" w:rsidRPr="00155BCB" w:rsidRDefault="00BD3006" w:rsidP="00A242EF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yuthaya" w:hAnsi="Ayuthaya" w:cs="Ayuthaya"/>
                <w:color w:val="FF0000"/>
                <w:sz w:val="18"/>
                <w:szCs w:val="18"/>
              </w:rPr>
            </w:pPr>
            <w:r w:rsidRPr="00155BCB">
              <w:rPr>
                <w:rFonts w:ascii="Ayuthaya" w:hAnsi="Ayuthaya" w:cs="Ayuthaya" w:hint="cs"/>
                <w:color w:val="FF0000"/>
                <w:sz w:val="18"/>
                <w:szCs w:val="18"/>
              </w:rPr>
              <w:t xml:space="preserve">Matériel : grille de correction + </w:t>
            </w:r>
            <w:proofErr w:type="spellStart"/>
            <w:r w:rsidRPr="00155BCB">
              <w:rPr>
                <w:rFonts w:ascii="Ayuthaya" w:hAnsi="Ayuthaya" w:cs="Ayuthaya" w:hint="cs"/>
                <w:color w:val="FF0000"/>
                <w:sz w:val="18"/>
                <w:szCs w:val="18"/>
              </w:rPr>
              <w:t>résol</w:t>
            </w:r>
            <w:proofErr w:type="spellEnd"/>
            <w:r w:rsidRPr="00155BCB">
              <w:rPr>
                <w:rFonts w:ascii="Ayuthaya" w:hAnsi="Ayuthaya" w:cs="Ayuthaya" w:hint="cs"/>
                <w:color w:val="FF0000"/>
                <w:sz w:val="18"/>
                <w:szCs w:val="18"/>
              </w:rPr>
              <w:t xml:space="preserve">. </w:t>
            </w:r>
          </w:p>
          <w:p w14:paraId="0C5E1974" w14:textId="451AB3CB" w:rsidR="00155BCB" w:rsidRDefault="00155BCB" w:rsidP="00A242EF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yuthaya" w:hAnsi="Ayuthaya" w:cs="Ayuthaya"/>
                <w:sz w:val="18"/>
                <w:szCs w:val="18"/>
              </w:rPr>
            </w:pPr>
            <w:r>
              <w:rPr>
                <w:rFonts w:ascii="Ayuthaya" w:hAnsi="Ayuthaya" w:cs="Ayuthaya"/>
                <w:sz w:val="18"/>
                <w:szCs w:val="18"/>
              </w:rPr>
              <w:t>S’attribuer adéquatement les points dans la grille de correction pour chaque étape de la résolution.</w:t>
            </w:r>
          </w:p>
          <w:p w14:paraId="03C2F1EE" w14:textId="28D9520B" w:rsidR="00155BCB" w:rsidRDefault="00155BCB" w:rsidP="00A242EF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yuthaya" w:hAnsi="Ayuthaya" w:cs="Ayuthaya"/>
                <w:sz w:val="18"/>
                <w:szCs w:val="18"/>
              </w:rPr>
            </w:pPr>
            <w:r>
              <w:rPr>
                <w:rFonts w:ascii="Ayuthaya" w:hAnsi="Ayuthaya" w:cs="Ayuthaya"/>
                <w:sz w:val="18"/>
                <w:szCs w:val="18"/>
              </w:rPr>
              <w:t>Juger sa démarche, ses défis et ses points forts dans sa démarche de résolution.</w:t>
            </w:r>
          </w:p>
          <w:p w14:paraId="17252C66" w14:textId="63B6CDBF" w:rsidR="00155BCB" w:rsidRDefault="00155BCB" w:rsidP="00A242EF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yuthaya" w:hAnsi="Ayuthaya" w:cs="Ayuthaya"/>
                <w:sz w:val="18"/>
                <w:szCs w:val="18"/>
              </w:rPr>
            </w:pPr>
            <w:r>
              <w:rPr>
                <w:rFonts w:ascii="Ayuthaya" w:hAnsi="Ayuthaya" w:cs="Ayuthaya"/>
                <w:sz w:val="18"/>
                <w:szCs w:val="18"/>
              </w:rPr>
              <w:t xml:space="preserve">Remettre en question son utilisation des stratégies. </w:t>
            </w:r>
          </w:p>
          <w:p w14:paraId="1B3AF4DD" w14:textId="53B3F16B" w:rsidR="00155BCB" w:rsidRPr="00A242EF" w:rsidRDefault="00A242EF" w:rsidP="00A242EF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yuthaya" w:hAnsi="Ayuthaya" w:cs="Ayuthaya"/>
                <w:color w:val="000000"/>
                <w:sz w:val="18"/>
                <w:szCs w:val="18"/>
              </w:rPr>
            </w:pPr>
            <w:r>
              <w:rPr>
                <w:rFonts w:ascii="Ayuthaya" w:hAnsi="Ayuthaya" w:cs="Ayuthaya"/>
                <w:b/>
                <w:color w:val="000000"/>
                <w:sz w:val="18"/>
                <w:szCs w:val="18"/>
              </w:rPr>
              <w:t>I</w:t>
            </w:r>
            <w:r>
              <w:rPr>
                <w:rFonts w:ascii="Ayuthaya" w:hAnsi="Ayuthaya" w:cs="Ayuthaya"/>
                <w:color w:val="000000"/>
                <w:sz w:val="18"/>
                <w:szCs w:val="18"/>
              </w:rPr>
              <w:t xml:space="preserve">nterpréter la pertinence d’une organisation du travail adéquate lors de la résolution d’une situation-problème (20% des points </w:t>
            </w:r>
            <w:r>
              <w:rPr>
                <w:rFonts w:ascii="Ayuthaya" w:hAnsi="Ayuthaya" w:cs="Ayuthaya"/>
                <w:color w:val="000000"/>
                <w:sz w:val="18"/>
                <w:szCs w:val="18"/>
              </w:rPr>
              <w:lastRenderedPageBreak/>
              <w:t xml:space="preserve">accordés). </w:t>
            </w:r>
          </w:p>
          <w:p w14:paraId="1E0F199C" w14:textId="62B569EC" w:rsidR="00F54E2F" w:rsidRPr="00BD3006" w:rsidRDefault="009D1876" w:rsidP="00A97119">
            <w:pPr>
              <w:jc w:val="center"/>
              <w:rPr>
                <w:rFonts w:ascii="Ayuthaya" w:hAnsi="Ayuthaya" w:cs="Ayuthaya"/>
                <w:sz w:val="18"/>
                <w:szCs w:val="18"/>
              </w:rPr>
            </w:pPr>
            <w:r w:rsidRPr="00BD3006">
              <w:rPr>
                <w:rFonts w:ascii="Ayuthaya" w:hAnsi="Ayuthaya" w:cs="Ayuthaya" w:hint="cs"/>
                <w:sz w:val="18"/>
                <w:szCs w:val="18"/>
              </w:rPr>
              <w:t xml:space="preserve"> </w:t>
            </w:r>
          </w:p>
        </w:tc>
      </w:tr>
      <w:tr w:rsidR="00BD3006" w14:paraId="0C9AD322" w14:textId="26543D2F" w:rsidTr="009A75C2">
        <w:trPr>
          <w:trHeight w:val="2169"/>
        </w:trPr>
        <w:tc>
          <w:tcPr>
            <w:tcW w:w="1836" w:type="dxa"/>
            <w:shd w:val="clear" w:color="auto" w:fill="F2F2F2" w:themeFill="background1" w:themeFillShade="F2"/>
          </w:tcPr>
          <w:p w14:paraId="6E9D25C2" w14:textId="43B8C18A" w:rsidR="00F54E2F" w:rsidRPr="00BD3006" w:rsidRDefault="00F54E2F">
            <w:pPr>
              <w:rPr>
                <w:rFonts w:ascii="Ayuthaya" w:hAnsi="Ayuthaya" w:cs="Ayuthaya"/>
                <w:b/>
                <w:sz w:val="18"/>
                <w:szCs w:val="18"/>
              </w:rPr>
            </w:pPr>
          </w:p>
          <w:p w14:paraId="1DBE791E" w14:textId="77777777" w:rsidR="00F54E2F" w:rsidRPr="00BD3006" w:rsidRDefault="00F54E2F">
            <w:pPr>
              <w:rPr>
                <w:rFonts w:ascii="Ayuthaya" w:hAnsi="Ayuthaya" w:cs="Ayuthaya"/>
                <w:b/>
                <w:sz w:val="18"/>
                <w:szCs w:val="18"/>
              </w:rPr>
            </w:pPr>
          </w:p>
          <w:p w14:paraId="2F392E45" w14:textId="77777777" w:rsidR="00F54E2F" w:rsidRPr="00BD3006" w:rsidRDefault="00F54E2F">
            <w:pPr>
              <w:rPr>
                <w:rFonts w:ascii="Ayuthaya" w:hAnsi="Ayuthaya" w:cs="Ayuthaya"/>
                <w:b/>
                <w:sz w:val="18"/>
                <w:szCs w:val="18"/>
              </w:rPr>
            </w:pPr>
          </w:p>
          <w:p w14:paraId="387D386B" w14:textId="77777777" w:rsidR="00F54E2F" w:rsidRPr="00BD3006" w:rsidRDefault="00F54E2F">
            <w:pPr>
              <w:rPr>
                <w:rFonts w:ascii="Ayuthaya" w:hAnsi="Ayuthaya" w:cs="Ayuthaya"/>
                <w:b/>
                <w:sz w:val="18"/>
                <w:szCs w:val="18"/>
              </w:rPr>
            </w:pPr>
            <w:r w:rsidRPr="00BD3006">
              <w:rPr>
                <w:rFonts w:ascii="Ayuthaya" w:hAnsi="Ayuthaya" w:cs="Ayuthaya" w:hint="cs"/>
                <w:b/>
                <w:sz w:val="18"/>
                <w:szCs w:val="18"/>
              </w:rPr>
              <w:t>Intégration</w:t>
            </w:r>
          </w:p>
          <w:p w14:paraId="3FB0D3A6" w14:textId="231A1981" w:rsidR="00AE6E3C" w:rsidRPr="00BD3006" w:rsidRDefault="00AE6E3C">
            <w:pPr>
              <w:rPr>
                <w:rFonts w:ascii="Ayuthaya" w:hAnsi="Ayuthaya" w:cs="Ayuthaya"/>
                <w:b/>
                <w:sz w:val="18"/>
                <w:szCs w:val="18"/>
              </w:rPr>
            </w:pPr>
            <w:r w:rsidRPr="00BD3006">
              <w:rPr>
                <w:rFonts w:ascii="Ayuthaya" w:hAnsi="Ayuthaya" w:cs="Ayuthaya" w:hint="cs"/>
                <w:b/>
                <w:sz w:val="18"/>
                <w:szCs w:val="18"/>
              </w:rPr>
              <w:t>5 min.</w:t>
            </w:r>
          </w:p>
        </w:tc>
        <w:tc>
          <w:tcPr>
            <w:tcW w:w="4999" w:type="dxa"/>
          </w:tcPr>
          <w:p w14:paraId="6958D624" w14:textId="77777777" w:rsidR="00AA2563" w:rsidRPr="00BD3006" w:rsidRDefault="00F54E2F" w:rsidP="00AA2563">
            <w:pPr>
              <w:pStyle w:val="Normalweb"/>
              <w:shd w:val="clear" w:color="auto" w:fill="FFFFFF"/>
              <w:spacing w:before="180" w:beforeAutospacing="0" w:after="180" w:afterAutospacing="0" w:line="360" w:lineRule="auto"/>
              <w:rPr>
                <w:rFonts w:ascii="Ayuthaya" w:hAnsi="Ayuthaya" w:cs="Ayuthaya"/>
                <w:b/>
                <w:color w:val="000000"/>
                <w:sz w:val="18"/>
                <w:szCs w:val="18"/>
              </w:rPr>
            </w:pPr>
            <w:r w:rsidRPr="00BD3006">
              <w:rPr>
                <w:rFonts w:ascii="Ayuthaya" w:hAnsi="Ayuthaya" w:cs="Ayuthaya" w:hint="cs"/>
                <w:sz w:val="18"/>
                <w:szCs w:val="18"/>
                <w:highlight w:val="yellow"/>
              </w:rPr>
              <w:t>Enseignant</w:t>
            </w:r>
          </w:p>
          <w:p w14:paraId="7DB46530" w14:textId="762C29CC" w:rsidR="00F54E2F" w:rsidRPr="00BD3006" w:rsidRDefault="00AE6E3C" w:rsidP="00AE6E3C">
            <w:pPr>
              <w:rPr>
                <w:rFonts w:ascii="Ayuthaya" w:hAnsi="Ayuthaya" w:cs="Ayuthaya"/>
                <w:sz w:val="18"/>
                <w:szCs w:val="18"/>
              </w:rPr>
            </w:pPr>
            <w:r w:rsidRPr="00BD3006">
              <w:rPr>
                <w:rFonts w:ascii="Ayuthaya" w:hAnsi="Ayuthaya" w:cs="Ayuthaya" w:hint="cs"/>
                <w:sz w:val="18"/>
                <w:szCs w:val="18"/>
              </w:rPr>
              <w:t>« Que vas-tu faire de différent lors de ta prochaine résolution de problème ? Dans cette résolution, avais-tu appliqué adéquatement tes stratégies ? Qu’est-ce qui te fait dire cela ? »</w:t>
            </w:r>
          </w:p>
        </w:tc>
        <w:tc>
          <w:tcPr>
            <w:tcW w:w="4158" w:type="dxa"/>
          </w:tcPr>
          <w:p w14:paraId="101C0BD5" w14:textId="77777777" w:rsidR="00AA2563" w:rsidRDefault="00F54E2F" w:rsidP="00AA2563">
            <w:pPr>
              <w:pStyle w:val="Normalweb"/>
              <w:shd w:val="clear" w:color="auto" w:fill="FFFFFF"/>
              <w:spacing w:before="180" w:beforeAutospacing="0" w:after="180" w:afterAutospacing="0" w:line="360" w:lineRule="auto"/>
              <w:rPr>
                <w:rFonts w:ascii="Ayuthaya" w:hAnsi="Ayuthaya" w:cs="Ayuthaya"/>
                <w:sz w:val="18"/>
                <w:szCs w:val="18"/>
              </w:rPr>
            </w:pPr>
            <w:r w:rsidRPr="00BD3006">
              <w:rPr>
                <w:rFonts w:ascii="Ayuthaya" w:hAnsi="Ayuthaya" w:cs="Ayuthaya" w:hint="cs"/>
                <w:sz w:val="18"/>
                <w:szCs w:val="18"/>
                <w:highlight w:val="yellow"/>
              </w:rPr>
              <w:t>Élèves</w:t>
            </w:r>
          </w:p>
          <w:p w14:paraId="40065006" w14:textId="342D3DEC" w:rsidR="00155BCB" w:rsidRDefault="00155BCB" w:rsidP="005F2964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yuthaya" w:hAnsi="Ayuthaya" w:cs="Ayuthaya"/>
                <w:sz w:val="18"/>
                <w:szCs w:val="18"/>
              </w:rPr>
            </w:pPr>
            <w:r>
              <w:rPr>
                <w:rFonts w:ascii="Ayuthaya" w:hAnsi="Ayuthaya" w:cs="Ayuthaya"/>
                <w:sz w:val="18"/>
                <w:szCs w:val="18"/>
              </w:rPr>
              <w:t xml:space="preserve">Faire preuve de </w:t>
            </w:r>
            <w:proofErr w:type="spellStart"/>
            <w:r>
              <w:rPr>
                <w:rFonts w:ascii="Ayuthaya" w:hAnsi="Ayuthaya" w:cs="Ayuthaya"/>
                <w:sz w:val="18"/>
                <w:szCs w:val="18"/>
              </w:rPr>
              <w:t>matécognition</w:t>
            </w:r>
            <w:proofErr w:type="spellEnd"/>
            <w:r>
              <w:rPr>
                <w:rFonts w:ascii="Ayuthaya" w:hAnsi="Ayuthaya" w:cs="Ayuthaya"/>
                <w:sz w:val="18"/>
                <w:szCs w:val="18"/>
              </w:rPr>
              <w:t xml:space="preserve"> devant son jugement. </w:t>
            </w:r>
          </w:p>
          <w:p w14:paraId="0C32AC55" w14:textId="77777777" w:rsidR="005F2964" w:rsidRDefault="00155BCB" w:rsidP="005F2964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yuthaya" w:hAnsi="Ayuthaya" w:cs="Ayuthaya"/>
                <w:sz w:val="18"/>
                <w:szCs w:val="18"/>
              </w:rPr>
            </w:pPr>
            <w:r>
              <w:rPr>
                <w:rFonts w:ascii="Ayuthaya" w:hAnsi="Ayuthaya" w:cs="Ayuthaya"/>
                <w:sz w:val="18"/>
                <w:szCs w:val="18"/>
              </w:rPr>
              <w:t xml:space="preserve">Transférer cette correction à sa prochaine </w:t>
            </w:r>
            <w:r w:rsidR="00B3688A">
              <w:rPr>
                <w:rFonts w:ascii="Ayuthaya" w:hAnsi="Ayuthaya" w:cs="Ayuthaya"/>
                <w:sz w:val="18"/>
                <w:szCs w:val="18"/>
              </w:rPr>
              <w:t>situation-problème.</w:t>
            </w:r>
          </w:p>
          <w:p w14:paraId="363A122D" w14:textId="4C923EC4" w:rsidR="00155BCB" w:rsidRPr="00BD3006" w:rsidRDefault="005F2964" w:rsidP="005F2964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yuthaya" w:hAnsi="Ayuthaya" w:cs="Ayuthaya"/>
                <w:b/>
                <w:color w:val="000000"/>
                <w:sz w:val="18"/>
                <w:szCs w:val="18"/>
              </w:rPr>
            </w:pPr>
            <w:r>
              <w:rPr>
                <w:rFonts w:ascii="Ayuthaya" w:hAnsi="Ayuthaya" w:cs="Ayuthaya"/>
                <w:sz w:val="18"/>
                <w:szCs w:val="18"/>
              </w:rPr>
              <w:t>Écrire un défi personnel de résolution sur sa feuille de correction.</w:t>
            </w:r>
            <w:r w:rsidR="00155BCB">
              <w:rPr>
                <w:rFonts w:ascii="Ayuthaya" w:hAnsi="Ayuthaya" w:cs="Ayuthaya"/>
                <w:sz w:val="18"/>
                <w:szCs w:val="18"/>
              </w:rPr>
              <w:t xml:space="preserve">   </w:t>
            </w:r>
          </w:p>
          <w:p w14:paraId="08BBFDBC" w14:textId="787E5B0B" w:rsidR="00F54E2F" w:rsidRPr="00BD3006" w:rsidRDefault="00F54E2F" w:rsidP="00F54E2F">
            <w:pPr>
              <w:jc w:val="center"/>
              <w:rPr>
                <w:rFonts w:ascii="Ayuthaya" w:hAnsi="Ayuthaya" w:cs="Ayuthaya"/>
                <w:sz w:val="18"/>
                <w:szCs w:val="18"/>
              </w:rPr>
            </w:pPr>
          </w:p>
        </w:tc>
      </w:tr>
    </w:tbl>
    <w:p w14:paraId="2AA27A06" w14:textId="77777777" w:rsidR="00A14F29" w:rsidRDefault="00A14F29"/>
    <w:sectPr w:rsidR="00A14F29" w:rsidSect="00D4453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3674F"/>
    <w:multiLevelType w:val="hybridMultilevel"/>
    <w:tmpl w:val="25AC86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CF"/>
    <w:rsid w:val="00050B63"/>
    <w:rsid w:val="001263E1"/>
    <w:rsid w:val="00155BCB"/>
    <w:rsid w:val="00163970"/>
    <w:rsid w:val="00197EF0"/>
    <w:rsid w:val="00211343"/>
    <w:rsid w:val="00220F73"/>
    <w:rsid w:val="00284F79"/>
    <w:rsid w:val="003031D2"/>
    <w:rsid w:val="003C2C5D"/>
    <w:rsid w:val="00415153"/>
    <w:rsid w:val="004300D9"/>
    <w:rsid w:val="004377CF"/>
    <w:rsid w:val="004D015D"/>
    <w:rsid w:val="004F107C"/>
    <w:rsid w:val="0057418A"/>
    <w:rsid w:val="005C125F"/>
    <w:rsid w:val="005F031D"/>
    <w:rsid w:val="005F2964"/>
    <w:rsid w:val="005F7CEB"/>
    <w:rsid w:val="006465FA"/>
    <w:rsid w:val="00674EB2"/>
    <w:rsid w:val="0068568C"/>
    <w:rsid w:val="006E00C6"/>
    <w:rsid w:val="006E5ECA"/>
    <w:rsid w:val="00752D69"/>
    <w:rsid w:val="0077167B"/>
    <w:rsid w:val="007911BA"/>
    <w:rsid w:val="007E6D75"/>
    <w:rsid w:val="008004B8"/>
    <w:rsid w:val="008B6647"/>
    <w:rsid w:val="008E449E"/>
    <w:rsid w:val="009250E4"/>
    <w:rsid w:val="00981C67"/>
    <w:rsid w:val="00990C1E"/>
    <w:rsid w:val="009A75C2"/>
    <w:rsid w:val="009D1876"/>
    <w:rsid w:val="009E2493"/>
    <w:rsid w:val="00A14F29"/>
    <w:rsid w:val="00A242EF"/>
    <w:rsid w:val="00A62A48"/>
    <w:rsid w:val="00A731BC"/>
    <w:rsid w:val="00A97119"/>
    <w:rsid w:val="00AA2563"/>
    <w:rsid w:val="00AE6E3C"/>
    <w:rsid w:val="00AF5C8F"/>
    <w:rsid w:val="00B0155C"/>
    <w:rsid w:val="00B12527"/>
    <w:rsid w:val="00B17528"/>
    <w:rsid w:val="00B250EA"/>
    <w:rsid w:val="00B30033"/>
    <w:rsid w:val="00B3688A"/>
    <w:rsid w:val="00B378FE"/>
    <w:rsid w:val="00B55B18"/>
    <w:rsid w:val="00BA0659"/>
    <w:rsid w:val="00BC53C3"/>
    <w:rsid w:val="00BD3006"/>
    <w:rsid w:val="00BF15C8"/>
    <w:rsid w:val="00CD793F"/>
    <w:rsid w:val="00CF47A5"/>
    <w:rsid w:val="00D44537"/>
    <w:rsid w:val="00D517EF"/>
    <w:rsid w:val="00D64440"/>
    <w:rsid w:val="00D81832"/>
    <w:rsid w:val="00E41D99"/>
    <w:rsid w:val="00E45BA1"/>
    <w:rsid w:val="00E65DDC"/>
    <w:rsid w:val="00EB7B7F"/>
    <w:rsid w:val="00EC724A"/>
    <w:rsid w:val="00ED2506"/>
    <w:rsid w:val="00F07FD4"/>
    <w:rsid w:val="00F54C3B"/>
    <w:rsid w:val="00F54E2F"/>
    <w:rsid w:val="00F87EB2"/>
    <w:rsid w:val="00F9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B83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37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B300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2563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fr-CA" w:eastAsia="fr-FR"/>
    </w:rPr>
  </w:style>
  <w:style w:type="character" w:styleId="Lienhypertexte">
    <w:name w:val="Hyperlink"/>
    <w:basedOn w:val="Policepardfaut"/>
    <w:uiPriority w:val="99"/>
    <w:unhideWhenUsed/>
    <w:rsid w:val="00D445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2320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Swagg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anne-sophie.chenier@hotmail.com</dc:creator>
  <cp:keywords/>
  <dc:description/>
  <cp:lastModifiedBy>Alexane Parsons</cp:lastModifiedBy>
  <cp:revision>2</cp:revision>
  <dcterms:created xsi:type="dcterms:W3CDTF">2018-11-26T23:37:00Z</dcterms:created>
  <dcterms:modified xsi:type="dcterms:W3CDTF">2018-11-26T23:37:00Z</dcterms:modified>
</cp:coreProperties>
</file>