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6F" w:rsidRPr="00FE4D6F" w:rsidRDefault="00FE4D6F" w:rsidP="00FE4D6F">
      <w:pPr>
        <w:pStyle w:val="NormalWeb"/>
        <w:shd w:val="clear" w:color="auto" w:fill="FFFFFF"/>
        <w:spacing w:before="180" w:beforeAutospacing="0" w:after="180" w:afterAutospacing="0" w:line="360" w:lineRule="auto"/>
        <w:jc w:val="center"/>
        <w:rPr>
          <w:b/>
          <w:color w:val="000000"/>
          <w:sz w:val="40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438150</wp:posOffset>
            </wp:positionV>
            <wp:extent cx="2195830" cy="2086610"/>
            <wp:effectExtent l="0" t="0" r="0" b="8890"/>
            <wp:wrapSquare wrapText="bothSides"/>
            <wp:docPr id="2" name="Image 2" descr="https://scontent.fyhu1-1.fna.fbcdn.net/v/t1.15752-9/44898926_178743123013508_2064376133901615104_n.jpg?_nc_cat=110&amp;_nc_ht=scontent.fyhu1-1.fna&amp;oh=fba47e5a91f004f9bd0594e7af836d00&amp;oe=5C4F7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yhu1-1.fna.fbcdn.net/v/t1.15752-9/44898926_178743123013508_2064376133901615104_n.jpg?_nc_cat=110&amp;_nc_ht=scontent.fyhu1-1.fna&amp;oh=fba47e5a91f004f9bd0594e7af836d00&amp;oe=5C4F7B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D6F">
        <w:rPr>
          <w:b/>
          <w:color w:val="000000"/>
          <w:sz w:val="40"/>
          <w:szCs w:val="23"/>
        </w:rPr>
        <w:t>PIC – Le club des lecteurs</w:t>
      </w:r>
    </w:p>
    <w:p w:rsidR="00BF2A66" w:rsidRDefault="00BC4407" w:rsidP="00AB05A6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>Les élèves de la classe sont, pour la plupart, très intéressés par l’école et l’apprentissage. En effet, après mes observations depuis le début de l’</w:t>
      </w:r>
      <w:r w:rsidR="00AB05A6">
        <w:rPr>
          <w:color w:val="000000"/>
          <w:szCs w:val="23"/>
        </w:rPr>
        <w:t xml:space="preserve">année, seulement </w:t>
      </w:r>
      <w:r>
        <w:rPr>
          <w:color w:val="000000"/>
          <w:szCs w:val="23"/>
        </w:rPr>
        <w:t>3</w:t>
      </w:r>
      <w:r w:rsidR="00FE4D6F">
        <w:rPr>
          <w:color w:val="000000"/>
          <w:szCs w:val="23"/>
        </w:rPr>
        <w:t xml:space="preserve"> élèves</w:t>
      </w:r>
      <w:r w:rsidR="00AB05A6">
        <w:rPr>
          <w:color w:val="000000"/>
          <w:szCs w:val="23"/>
        </w:rPr>
        <w:t xml:space="preserve"> </w:t>
      </w:r>
      <w:r w:rsidR="00FE4D6F">
        <w:rPr>
          <w:color w:val="000000"/>
          <w:szCs w:val="23"/>
        </w:rPr>
        <w:t xml:space="preserve">ont </w:t>
      </w:r>
      <w:r>
        <w:rPr>
          <w:color w:val="000000"/>
          <w:szCs w:val="23"/>
        </w:rPr>
        <w:t>de la difficulté à trouver de la motivation pour comp</w:t>
      </w:r>
      <w:r w:rsidR="00FE4D6F">
        <w:rPr>
          <w:color w:val="000000"/>
          <w:szCs w:val="23"/>
        </w:rPr>
        <w:t xml:space="preserve">léter leurs travaux ou devoirs </w:t>
      </w:r>
      <w:r>
        <w:rPr>
          <w:color w:val="000000"/>
          <w:szCs w:val="23"/>
        </w:rPr>
        <w:t xml:space="preserve">en classe et à la maison. Cela étant dit, </w:t>
      </w:r>
      <w:r w:rsidR="00AB05A6">
        <w:rPr>
          <w:color w:val="000000"/>
          <w:szCs w:val="23"/>
        </w:rPr>
        <w:t>les élèves sont toutefois très faibles au niveau scolaire puisqu’ils n’ont pas été poussés en première et en deuxième année à lire et à c</w:t>
      </w:r>
      <w:r w:rsidR="00FE4D6F">
        <w:rPr>
          <w:color w:val="000000"/>
          <w:szCs w:val="23"/>
        </w:rPr>
        <w:t>orriger leurs phrases</w:t>
      </w:r>
      <w:r w:rsidR="00AB05A6">
        <w:rPr>
          <w:color w:val="000000"/>
          <w:szCs w:val="23"/>
        </w:rPr>
        <w:t>. Ce faisant, plus de la moitié des élèves présentent des retards considérables en français. Suite à la rencontre avec l’équipe pédagogique, il a été constaté que les 3</w:t>
      </w:r>
      <w:r w:rsidR="00AB05A6" w:rsidRPr="00AB05A6">
        <w:rPr>
          <w:color w:val="000000"/>
          <w:szCs w:val="23"/>
          <w:vertAlign w:val="superscript"/>
        </w:rPr>
        <w:t>e</w:t>
      </w:r>
      <w:r w:rsidR="00AB05A6">
        <w:rPr>
          <w:color w:val="000000"/>
          <w:szCs w:val="23"/>
        </w:rPr>
        <w:t xml:space="preserve"> année doivent, pour la majorité des élèves, reprendre du début les apprentissages en f</w:t>
      </w:r>
      <w:r w:rsidR="00FE4D6F">
        <w:rPr>
          <w:color w:val="000000"/>
          <w:szCs w:val="23"/>
        </w:rPr>
        <w:t>rançais. Cette réalité m’</w:t>
      </w:r>
      <w:r w:rsidR="00E10364">
        <w:rPr>
          <w:color w:val="000000"/>
          <w:szCs w:val="23"/>
        </w:rPr>
        <w:t>a donc inspiré</w:t>
      </w:r>
      <w:r w:rsidR="00AB05A6">
        <w:rPr>
          <w:color w:val="000000"/>
          <w:szCs w:val="23"/>
        </w:rPr>
        <w:t xml:space="preserve"> pour mon projet puisque toute la compréhension des enfants passe par la lecture assidue de livre de tous les styles. </w:t>
      </w:r>
      <w:r w:rsidR="00347D57">
        <w:rPr>
          <w:color w:val="000000"/>
          <w:szCs w:val="23"/>
        </w:rPr>
        <w:t>Si les élèves ne sont pas en contact avec une écriture détaillée et bien appliquée, comment voulons-nou</w:t>
      </w:r>
      <w:r w:rsidR="00FE4D6F">
        <w:rPr>
          <w:color w:val="000000"/>
          <w:szCs w:val="23"/>
        </w:rPr>
        <w:t xml:space="preserve">s qu’ils s’améliorent dans les compétences un et deux </w:t>
      </w:r>
      <w:r w:rsidR="00347D57">
        <w:rPr>
          <w:color w:val="000000"/>
          <w:szCs w:val="23"/>
        </w:rPr>
        <w:t>en français, langue d’enseignement.</w:t>
      </w:r>
      <w:r w:rsidR="00BF2A66">
        <w:rPr>
          <w:color w:val="000000"/>
          <w:szCs w:val="23"/>
        </w:rPr>
        <w:t xml:space="preserve"> </w:t>
      </w:r>
    </w:p>
    <w:p w:rsidR="00BF2A66" w:rsidRDefault="00DC5C8F" w:rsidP="00AB05A6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color w:val="000000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4714875</wp:posOffset>
            </wp:positionH>
            <wp:positionV relativeFrom="paragraph">
              <wp:posOffset>2027555</wp:posOffset>
            </wp:positionV>
            <wp:extent cx="1653226" cy="1971675"/>
            <wp:effectExtent l="0" t="0" r="4445" b="0"/>
            <wp:wrapSquare wrapText="bothSides"/>
            <wp:docPr id="1" name="Image 1" descr="https://scontent.fyhu1-1.fna.fbcdn.net/v/t1.15752-9/44881697_702201080154759_4613503579867578368_n.jpg?_nc_cat=110&amp;_nc_ht=scontent.fyhu1-1.fna&amp;oh=c103fb0917e6b7cea6efd7fb1e10c61b&amp;oe=5C437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yhu1-1.fna.fbcdn.net/v/t1.15752-9/44881697_702201080154759_4613503579867578368_n.jpg?_nc_cat=110&amp;_nc_ht=scontent.fyhu1-1.fna&amp;oh=c103fb0917e6b7cea6efd7fb1e10c61b&amp;oe=5C437E9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" t="9035" r="4360" b="8808"/>
                    <a:stretch/>
                  </pic:blipFill>
                  <pic:spPr bwMode="auto">
                    <a:xfrm>
                      <a:off x="0" y="0"/>
                      <a:ext cx="165322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64">
        <w:rPr>
          <w:color w:val="000000"/>
          <w:szCs w:val="23"/>
        </w:rPr>
        <w:t>Mon projet concernait</w:t>
      </w:r>
      <w:r w:rsidR="00BF2A66">
        <w:rPr>
          <w:color w:val="000000"/>
          <w:szCs w:val="23"/>
        </w:rPr>
        <w:t xml:space="preserve"> donc la lecture certes, mais pas n’importe laquelle. En effet, selon le livre </w:t>
      </w:r>
      <w:r w:rsidR="00951D0D">
        <w:rPr>
          <w:color w:val="000000"/>
          <w:szCs w:val="23"/>
        </w:rPr>
        <w:t>« </w:t>
      </w:r>
      <w:r w:rsidR="00BF2A66">
        <w:rPr>
          <w:color w:val="000000"/>
          <w:szCs w:val="23"/>
        </w:rPr>
        <w:t>lire et écrire en 1</w:t>
      </w:r>
      <w:r w:rsidR="00BF2A66" w:rsidRPr="00BF2A66">
        <w:rPr>
          <w:color w:val="000000"/>
          <w:szCs w:val="23"/>
          <w:vertAlign w:val="superscript"/>
        </w:rPr>
        <w:t>e</w:t>
      </w:r>
      <w:r w:rsidR="00BF2A66">
        <w:rPr>
          <w:color w:val="000000"/>
          <w:szCs w:val="23"/>
        </w:rPr>
        <w:t xml:space="preserve"> année</w:t>
      </w:r>
      <w:r w:rsidR="00FE4D6F">
        <w:rPr>
          <w:color w:val="000000"/>
          <w:szCs w:val="23"/>
        </w:rPr>
        <w:t>…</w:t>
      </w:r>
      <w:r w:rsidR="00BF2A66">
        <w:rPr>
          <w:color w:val="000000"/>
          <w:szCs w:val="23"/>
        </w:rPr>
        <w:t xml:space="preserve"> et ce pour le reste de sa vie</w:t>
      </w:r>
      <w:r w:rsidR="00951D0D">
        <w:rPr>
          <w:color w:val="000000"/>
          <w:szCs w:val="23"/>
        </w:rPr>
        <w:t> »</w:t>
      </w:r>
      <w:r w:rsidR="00BF2A66">
        <w:rPr>
          <w:color w:val="000000"/>
          <w:szCs w:val="23"/>
        </w:rPr>
        <w:t xml:space="preserve"> par </w:t>
      </w:r>
      <w:r w:rsidR="00BF2A66" w:rsidRPr="00951D0D">
        <w:rPr>
          <w:i/>
          <w:color w:val="000000"/>
          <w:szCs w:val="23"/>
        </w:rPr>
        <w:t>Guy Nadon</w:t>
      </w:r>
      <w:r w:rsidR="00BF2A66">
        <w:rPr>
          <w:color w:val="000000"/>
          <w:szCs w:val="23"/>
        </w:rPr>
        <w:t xml:space="preserve">, </w:t>
      </w:r>
      <w:r w:rsidR="00951D0D">
        <w:rPr>
          <w:color w:val="000000"/>
          <w:szCs w:val="23"/>
        </w:rPr>
        <w:t>puisque les enseignants doutent que l’objet de leur enseignement soit intéressant, ils rendent la tâche de lecture obligatoire et s’attendent à recevoir un rapport après chacun</w:t>
      </w:r>
      <w:r w:rsidR="00E10364">
        <w:rPr>
          <w:color w:val="000000"/>
          <w:szCs w:val="23"/>
        </w:rPr>
        <w:t>e des lectures fait par l’élève</w:t>
      </w:r>
      <w:r w:rsidR="00951D0D">
        <w:rPr>
          <w:color w:val="000000"/>
          <w:szCs w:val="23"/>
        </w:rPr>
        <w:t>. De cette façon, peut-être se disent-ils qu’un jour les élèves s’intéresseront à la lecture par eux-mêmes</w:t>
      </w:r>
      <w:sdt>
        <w:sdtPr>
          <w:rPr>
            <w:color w:val="000000"/>
            <w:szCs w:val="23"/>
          </w:rPr>
          <w:id w:val="-1904512991"/>
          <w:citation/>
        </w:sdtPr>
        <w:sdtEndPr/>
        <w:sdtContent>
          <w:r w:rsidR="00951D0D">
            <w:rPr>
              <w:color w:val="000000"/>
              <w:szCs w:val="23"/>
            </w:rPr>
            <w:fldChar w:fldCharType="begin"/>
          </w:r>
          <w:r w:rsidR="00FE4D6F">
            <w:rPr>
              <w:color w:val="000000"/>
              <w:szCs w:val="23"/>
            </w:rPr>
            <w:instrText xml:space="preserve">CITATION Nad11 \p DID-2002 \l 4105 </w:instrText>
          </w:r>
          <w:r w:rsidR="00951D0D">
            <w:rPr>
              <w:color w:val="000000"/>
              <w:szCs w:val="23"/>
            </w:rPr>
            <w:fldChar w:fldCharType="separate"/>
          </w:r>
          <w:r w:rsidR="00FE4D6F">
            <w:rPr>
              <w:noProof/>
              <w:color w:val="000000"/>
              <w:szCs w:val="23"/>
            </w:rPr>
            <w:t xml:space="preserve"> </w:t>
          </w:r>
          <w:r w:rsidR="00FE4D6F" w:rsidRPr="00FE4D6F">
            <w:rPr>
              <w:noProof/>
              <w:color w:val="000000"/>
              <w:szCs w:val="23"/>
            </w:rPr>
            <w:t>(Nadon, 2011, pp. DID-2002)</w:t>
          </w:r>
          <w:r w:rsidR="00951D0D">
            <w:rPr>
              <w:color w:val="000000"/>
              <w:szCs w:val="23"/>
            </w:rPr>
            <w:fldChar w:fldCharType="end"/>
          </w:r>
        </w:sdtContent>
      </w:sdt>
      <w:r w:rsidR="00951D0D">
        <w:rPr>
          <w:color w:val="000000"/>
          <w:szCs w:val="23"/>
        </w:rPr>
        <w:t>. C’est une phrase qui veut dire tellement de chose selon moi puisqu’à force d’obligé les élèves, ils deviendront épuisés. Imaginez-vous être toujours obligé de lire des livres choisis pour vous et de devoir faire des rapports et des résumé à chacun d’eux</w:t>
      </w:r>
      <w:sdt>
        <w:sdtPr>
          <w:rPr>
            <w:color w:val="000000"/>
            <w:szCs w:val="23"/>
          </w:rPr>
          <w:id w:val="1894999370"/>
          <w:citation/>
        </w:sdtPr>
        <w:sdtEndPr/>
        <w:sdtContent>
          <w:r w:rsidR="00951D0D">
            <w:rPr>
              <w:color w:val="000000"/>
              <w:szCs w:val="23"/>
            </w:rPr>
            <w:fldChar w:fldCharType="begin"/>
          </w:r>
          <w:r w:rsidR="00FE4D6F">
            <w:rPr>
              <w:color w:val="000000"/>
              <w:szCs w:val="23"/>
            </w:rPr>
            <w:instrText xml:space="preserve">CITATION Nad11 \p DID-2002 \l 4105 </w:instrText>
          </w:r>
          <w:r w:rsidR="00951D0D">
            <w:rPr>
              <w:color w:val="000000"/>
              <w:szCs w:val="23"/>
            </w:rPr>
            <w:fldChar w:fldCharType="separate"/>
          </w:r>
          <w:r w:rsidR="00FE4D6F">
            <w:rPr>
              <w:noProof/>
              <w:color w:val="000000"/>
              <w:szCs w:val="23"/>
            </w:rPr>
            <w:t xml:space="preserve"> </w:t>
          </w:r>
          <w:r w:rsidR="00FE4D6F" w:rsidRPr="00FE4D6F">
            <w:rPr>
              <w:noProof/>
              <w:color w:val="000000"/>
              <w:szCs w:val="23"/>
            </w:rPr>
            <w:t>(Nadon, 2011, pp. DID-2002)</w:t>
          </w:r>
          <w:r w:rsidR="00951D0D">
            <w:rPr>
              <w:color w:val="000000"/>
              <w:szCs w:val="23"/>
            </w:rPr>
            <w:fldChar w:fldCharType="end"/>
          </w:r>
        </w:sdtContent>
      </w:sdt>
      <w:r w:rsidR="00E10364">
        <w:rPr>
          <w:color w:val="000000"/>
          <w:szCs w:val="23"/>
        </w:rPr>
        <w:t>. Mon projet PIC tournait</w:t>
      </w:r>
      <w:r w:rsidR="00951D0D">
        <w:rPr>
          <w:color w:val="000000"/>
          <w:szCs w:val="23"/>
        </w:rPr>
        <w:t xml:space="preserve"> donc en ce sens. Appelé </w:t>
      </w:r>
      <w:r w:rsidR="00951D0D" w:rsidRPr="00951D0D">
        <w:rPr>
          <w:i/>
          <w:color w:val="000000"/>
          <w:szCs w:val="23"/>
        </w:rPr>
        <w:t>Club des lecteurs</w:t>
      </w:r>
      <w:r w:rsidR="00951D0D">
        <w:rPr>
          <w:i/>
          <w:color w:val="000000"/>
          <w:szCs w:val="23"/>
        </w:rPr>
        <w:t xml:space="preserve">, </w:t>
      </w:r>
      <w:r w:rsidR="00951D0D">
        <w:rPr>
          <w:color w:val="000000"/>
          <w:szCs w:val="23"/>
        </w:rPr>
        <w:t>les</w:t>
      </w:r>
      <w:r w:rsidR="00E10364">
        <w:rPr>
          <w:color w:val="000000"/>
          <w:szCs w:val="23"/>
        </w:rPr>
        <w:t xml:space="preserve"> élèves étaient</w:t>
      </w:r>
      <w:r w:rsidR="00951D0D">
        <w:rPr>
          <w:color w:val="000000"/>
          <w:szCs w:val="23"/>
        </w:rPr>
        <w:t xml:space="preserve"> invités à lire des pages du livre de leur choix chaque semaine. Que ce soit une bande-dessinée, un roman, un documentaire</w:t>
      </w:r>
      <w:r w:rsidR="00E10364">
        <w:rPr>
          <w:color w:val="000000"/>
          <w:szCs w:val="23"/>
        </w:rPr>
        <w:t xml:space="preserve"> ou un album, l’important, c’était</w:t>
      </w:r>
      <w:r w:rsidR="00951D0D">
        <w:rPr>
          <w:color w:val="000000"/>
          <w:szCs w:val="23"/>
        </w:rPr>
        <w:t xml:space="preserve"> qu’ils trouvent dans la </w:t>
      </w:r>
      <w:r w:rsidR="00951D0D">
        <w:rPr>
          <w:color w:val="000000"/>
          <w:szCs w:val="23"/>
        </w:rPr>
        <w:lastRenderedPageBreak/>
        <w:t>lecture, un moment de détente et d’apprentissage. Parfois, le liv</w:t>
      </w:r>
      <w:r w:rsidR="00E10364">
        <w:rPr>
          <w:color w:val="000000"/>
          <w:szCs w:val="23"/>
        </w:rPr>
        <w:t>re choisis ne s’est</w:t>
      </w:r>
      <w:r w:rsidR="00951D0D">
        <w:rPr>
          <w:color w:val="000000"/>
          <w:szCs w:val="23"/>
        </w:rPr>
        <w:t xml:space="preserve"> jamais, mais </w:t>
      </w:r>
      <w:r w:rsidR="00E10364">
        <w:rPr>
          <w:color w:val="000000"/>
          <w:szCs w:val="23"/>
        </w:rPr>
        <w:t>d’autres fois, un élève a décidé</w:t>
      </w:r>
      <w:r w:rsidR="00951D0D">
        <w:rPr>
          <w:color w:val="000000"/>
          <w:szCs w:val="23"/>
        </w:rPr>
        <w:t xml:space="preserve"> de lire la série au complet.</w:t>
      </w:r>
    </w:p>
    <w:p w:rsidR="00951D0D" w:rsidRDefault="00DC5C8F" w:rsidP="00AB05A6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color w:val="000000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4472940</wp:posOffset>
            </wp:positionH>
            <wp:positionV relativeFrom="paragraph">
              <wp:posOffset>2684145</wp:posOffset>
            </wp:positionV>
            <wp:extent cx="1623060" cy="1504950"/>
            <wp:effectExtent l="0" t="0" r="0" b="0"/>
            <wp:wrapSquare wrapText="bothSides"/>
            <wp:docPr id="3" name="Image 3" descr="https://scontent.fyhu1-1.fna.fbcdn.net/v/t1.15752-9/44764878_2339340742960452_7429682561766391808_n.jpg?_nc_cat=103&amp;_nc_ht=scontent.fyhu1-1.fna&amp;oh=bf6535d91490b6521efc2cbb2cecfb06&amp;oe=5C500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yhu1-1.fna.fbcdn.net/v/t1.15752-9/44764878_2339340742960452_7429682561766391808_n.jpg?_nc_cat=103&amp;_nc_ht=scontent.fyhu1-1.fna&amp;oh=bf6535d91490b6521efc2cbb2cecfb06&amp;oe=5C50030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7" t="490" r="5518"/>
                    <a:stretch/>
                  </pic:blipFill>
                  <pic:spPr bwMode="auto">
                    <a:xfrm>
                      <a:off x="0" y="0"/>
                      <a:ext cx="16230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64">
        <w:rPr>
          <w:color w:val="000000"/>
          <w:szCs w:val="23"/>
        </w:rPr>
        <w:t>J’ai  vu</w:t>
      </w:r>
      <w:r w:rsidR="00951D0D">
        <w:rPr>
          <w:color w:val="000000"/>
          <w:szCs w:val="23"/>
        </w:rPr>
        <w:t xml:space="preserve"> un intérêt montant chez les élèves. Chaque sem</w:t>
      </w:r>
      <w:r w:rsidR="00E10364">
        <w:rPr>
          <w:color w:val="000000"/>
          <w:szCs w:val="23"/>
        </w:rPr>
        <w:t>aine, je collais</w:t>
      </w:r>
      <w:r w:rsidR="0067043C">
        <w:rPr>
          <w:color w:val="000000"/>
          <w:szCs w:val="23"/>
        </w:rPr>
        <w:t xml:space="preserve"> dans leur agenda</w:t>
      </w:r>
      <w:r w:rsidR="00951D0D">
        <w:rPr>
          <w:color w:val="000000"/>
          <w:szCs w:val="23"/>
        </w:rPr>
        <w:t xml:space="preserve"> un collant pour qu’ils puissent inscrire </w:t>
      </w:r>
      <w:r w:rsidR="0067043C">
        <w:rPr>
          <w:color w:val="000000"/>
          <w:szCs w:val="23"/>
        </w:rPr>
        <w:t>leurs minutes</w:t>
      </w:r>
      <w:r w:rsidR="00E10364">
        <w:rPr>
          <w:color w:val="000000"/>
          <w:szCs w:val="23"/>
        </w:rPr>
        <w:t xml:space="preserve"> de lecture. Le but n’était</w:t>
      </w:r>
      <w:r w:rsidR="00951D0D">
        <w:rPr>
          <w:color w:val="000000"/>
          <w:szCs w:val="23"/>
        </w:rPr>
        <w:t xml:space="preserve"> pas de terminer plusieurs livres, mais juste de lire à la maison. À la fin de la semaine, nous av</w:t>
      </w:r>
      <w:r w:rsidR="00E10364">
        <w:rPr>
          <w:color w:val="000000"/>
          <w:szCs w:val="23"/>
        </w:rPr>
        <w:t>i</w:t>
      </w:r>
      <w:r w:rsidR="00951D0D">
        <w:rPr>
          <w:color w:val="000000"/>
          <w:szCs w:val="23"/>
        </w:rPr>
        <w:t>ons ce que nous av</w:t>
      </w:r>
      <w:r w:rsidR="00E10364">
        <w:rPr>
          <w:color w:val="000000"/>
          <w:szCs w:val="23"/>
        </w:rPr>
        <w:t>i</w:t>
      </w:r>
      <w:r w:rsidR="00951D0D">
        <w:rPr>
          <w:color w:val="000000"/>
          <w:szCs w:val="23"/>
        </w:rPr>
        <w:t xml:space="preserve">ons décidé d’appeler </w:t>
      </w:r>
      <w:r w:rsidR="00E10364">
        <w:rPr>
          <w:color w:val="000000"/>
          <w:szCs w:val="23"/>
        </w:rPr>
        <w:t>« </w:t>
      </w:r>
      <w:r w:rsidR="00951D0D">
        <w:rPr>
          <w:color w:val="000000"/>
          <w:szCs w:val="23"/>
        </w:rPr>
        <w:t>la cérémonie</w:t>
      </w:r>
      <w:r w:rsidR="00E10364">
        <w:rPr>
          <w:color w:val="000000"/>
          <w:szCs w:val="23"/>
        </w:rPr>
        <w:t> ». Ce moment servait</w:t>
      </w:r>
      <w:r w:rsidR="00951D0D">
        <w:rPr>
          <w:color w:val="000000"/>
          <w:szCs w:val="23"/>
        </w:rPr>
        <w:t xml:space="preserve"> de mise en valeur à la lecture. </w:t>
      </w:r>
      <w:r>
        <w:rPr>
          <w:color w:val="000000"/>
          <w:szCs w:val="23"/>
        </w:rPr>
        <w:t>Les élèves accumul</w:t>
      </w:r>
      <w:r w:rsidR="00E10364">
        <w:rPr>
          <w:color w:val="000000"/>
          <w:szCs w:val="23"/>
        </w:rPr>
        <w:t>ai</w:t>
      </w:r>
      <w:r>
        <w:rPr>
          <w:color w:val="000000"/>
          <w:szCs w:val="23"/>
        </w:rPr>
        <w:t xml:space="preserve">ent, au fil des semaines, leurs minutes pour recevoir un petit coupon de 3h, 6h, 9h, 12h, 15h, 20h, 25h, etc. </w:t>
      </w:r>
      <w:r w:rsidR="00E10364">
        <w:rPr>
          <w:color w:val="000000"/>
          <w:szCs w:val="23"/>
        </w:rPr>
        <w:t>Bien-sûr, les parents devaient</w:t>
      </w:r>
      <w:r w:rsidR="009A6048">
        <w:rPr>
          <w:color w:val="000000"/>
          <w:szCs w:val="23"/>
        </w:rPr>
        <w:t xml:space="preserve"> encourager leurs enf</w:t>
      </w:r>
      <w:r w:rsidR="0067043C">
        <w:rPr>
          <w:color w:val="000000"/>
          <w:szCs w:val="23"/>
        </w:rPr>
        <w:t>ants et signer dans l’agenda pou</w:t>
      </w:r>
      <w:r w:rsidR="009A6048">
        <w:rPr>
          <w:color w:val="000000"/>
          <w:szCs w:val="23"/>
        </w:rPr>
        <w:t xml:space="preserve">r confirmer </w:t>
      </w:r>
      <w:r w:rsidR="0067043C">
        <w:rPr>
          <w:color w:val="000000"/>
          <w:szCs w:val="23"/>
        </w:rPr>
        <w:t>le nombre</w:t>
      </w:r>
      <w:r w:rsidR="009A6048">
        <w:rPr>
          <w:color w:val="000000"/>
          <w:szCs w:val="23"/>
        </w:rPr>
        <w:t xml:space="preserve"> de minutes lus. </w:t>
      </w:r>
      <w:r>
        <w:rPr>
          <w:color w:val="000000"/>
          <w:szCs w:val="23"/>
        </w:rPr>
        <w:t>Les élèves s’encourag</w:t>
      </w:r>
      <w:r w:rsidR="00E10364">
        <w:rPr>
          <w:color w:val="000000"/>
          <w:szCs w:val="23"/>
        </w:rPr>
        <w:t>eai</w:t>
      </w:r>
      <w:r>
        <w:rPr>
          <w:color w:val="000000"/>
          <w:szCs w:val="23"/>
        </w:rPr>
        <w:t>ent donc à lire et se propos</w:t>
      </w:r>
      <w:r w:rsidR="00E10364">
        <w:rPr>
          <w:color w:val="000000"/>
          <w:szCs w:val="23"/>
        </w:rPr>
        <w:t>ai</w:t>
      </w:r>
      <w:r>
        <w:rPr>
          <w:color w:val="000000"/>
          <w:szCs w:val="23"/>
        </w:rPr>
        <w:t>e</w:t>
      </w:r>
      <w:r w:rsidR="00E10364">
        <w:rPr>
          <w:color w:val="000000"/>
          <w:szCs w:val="23"/>
        </w:rPr>
        <w:t>nt les livres qu’ils avaient aimés</w:t>
      </w:r>
      <w:r w:rsidR="008558CF">
        <w:rPr>
          <w:color w:val="000000"/>
          <w:szCs w:val="23"/>
        </w:rPr>
        <w:t xml:space="preserve">. </w:t>
      </w:r>
      <w:r>
        <w:rPr>
          <w:color w:val="000000"/>
          <w:szCs w:val="23"/>
        </w:rPr>
        <w:t>Dès l</w:t>
      </w:r>
      <w:r w:rsidR="00E10364">
        <w:rPr>
          <w:color w:val="000000"/>
          <w:szCs w:val="23"/>
        </w:rPr>
        <w:t xml:space="preserve">e mois de novembre, ils ont pu </w:t>
      </w:r>
      <w:r>
        <w:rPr>
          <w:color w:val="000000"/>
          <w:szCs w:val="23"/>
        </w:rPr>
        <w:t xml:space="preserve">afficher leurs livres coup de cœur pour que les élèves puissent avoir des idées de lecture. </w:t>
      </w:r>
      <w:r w:rsidR="00E10364">
        <w:rPr>
          <w:color w:val="000000"/>
          <w:szCs w:val="23"/>
        </w:rPr>
        <w:t>Cela a apporté</w:t>
      </w:r>
      <w:r w:rsidR="008558CF">
        <w:rPr>
          <w:color w:val="000000"/>
          <w:szCs w:val="23"/>
        </w:rPr>
        <w:t xml:space="preserve"> un petit cercle de lecteur</w:t>
      </w:r>
      <w:r w:rsidR="00E10364">
        <w:rPr>
          <w:color w:val="000000"/>
          <w:szCs w:val="23"/>
        </w:rPr>
        <w:t>s à la mi-novembre qui a permis</w:t>
      </w:r>
      <w:r w:rsidR="008558CF">
        <w:rPr>
          <w:color w:val="000000"/>
          <w:szCs w:val="23"/>
        </w:rPr>
        <w:t xml:space="preserve"> aux élèves d’échanger sur leurs livres. </w:t>
      </w:r>
      <w:r w:rsidR="008558CF">
        <w:t>« Le cercle de lecture littéraire convie les élèves à rédiger seuls leurs premières impressions de lecture en vue d'en discuter ensuite avec leurs pairs dans des échanges bien structurés. La finalité explicite du cercle est de s'entraider à mieux comprendre des textes</w:t>
      </w:r>
      <w:sdt>
        <w:sdtPr>
          <w:id w:val="504328387"/>
          <w:citation/>
        </w:sdtPr>
        <w:sdtEndPr/>
        <w:sdtContent>
          <w:r w:rsidR="008558CF">
            <w:fldChar w:fldCharType="begin"/>
          </w:r>
          <w:r w:rsidR="00FE4D6F">
            <w:instrText xml:space="preserve">CITATION Sab99 \p "655, DID-2002" \l 4105 </w:instrText>
          </w:r>
          <w:r w:rsidR="008558CF">
            <w:fldChar w:fldCharType="separate"/>
          </w:r>
          <w:r w:rsidR="00FE4D6F">
            <w:rPr>
              <w:noProof/>
            </w:rPr>
            <w:t xml:space="preserve"> </w:t>
          </w:r>
          <w:r w:rsidR="00FE4D6F" w:rsidRPr="00FE4D6F">
            <w:rPr>
              <w:noProof/>
            </w:rPr>
            <w:t>(Vanhulle, 1999, pp. 655, DID-2002)</w:t>
          </w:r>
          <w:r w:rsidR="008558CF">
            <w:fldChar w:fldCharType="end"/>
          </w:r>
        </w:sdtContent>
      </w:sdt>
      <w:r w:rsidR="008558CF">
        <w:t xml:space="preserve">. » </w:t>
      </w:r>
      <w:r w:rsidR="000B5C27">
        <w:t xml:space="preserve">Dans les faits, ce cercle littéraire a tellement été apprécié par les élèves qu’ils me demandaient tous les jours s’il y en avait un prévu à l’horaire. Dans ce cercle, les élèves volontaires devaient faire un résumé de leur livre en une minute, pour ensuite avoir 15 secondes pour nous convaincre d’acheter leur bouquin. </w:t>
      </w:r>
      <w:r w:rsidR="000B5C27">
        <w:rPr>
          <w:color w:val="000000"/>
          <w:szCs w:val="23"/>
        </w:rPr>
        <w:t xml:space="preserve">Ce projet a donc durée </w:t>
      </w:r>
      <w:r>
        <w:rPr>
          <w:color w:val="000000"/>
          <w:szCs w:val="23"/>
        </w:rPr>
        <w:t>3 mois pour que les élèves soient autonomes au final et choisissent eux-mêmes de faire de la lecture.</w:t>
      </w:r>
    </w:p>
    <w:p w:rsidR="00BC4407" w:rsidRDefault="00D05D9F" w:rsidP="008558CF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Cs w:val="23"/>
        </w:rPr>
        <w:t>Dans chaque projet, des obstacles à la réussite doivent être pris en considération avant même de débuter les activités. En ce qui concerne ce PIC, c’est</w:t>
      </w:r>
      <w:r w:rsidR="009A6048">
        <w:rPr>
          <w:color w:val="000000"/>
          <w:szCs w:val="23"/>
        </w:rPr>
        <w:t xml:space="preserve"> surtout du côté des parents</w:t>
      </w:r>
      <w:r>
        <w:rPr>
          <w:color w:val="000000"/>
          <w:szCs w:val="23"/>
        </w:rPr>
        <w:t xml:space="preserve"> à la maison</w:t>
      </w:r>
      <w:r w:rsidR="009A6048">
        <w:rPr>
          <w:color w:val="000000"/>
          <w:szCs w:val="23"/>
        </w:rPr>
        <w:t xml:space="preserve"> et des élèves qui ne trouv</w:t>
      </w:r>
      <w:r w:rsidR="000B5C27">
        <w:rPr>
          <w:color w:val="000000"/>
          <w:szCs w:val="23"/>
        </w:rPr>
        <w:t>ai</w:t>
      </w:r>
      <w:r w:rsidR="009A6048">
        <w:rPr>
          <w:color w:val="000000"/>
          <w:szCs w:val="23"/>
        </w:rPr>
        <w:t xml:space="preserve">ent aucun intérêt et aucune motivation dans le projet. En ce </w:t>
      </w:r>
      <w:r w:rsidR="003F0562">
        <w:rPr>
          <w:color w:val="000000"/>
          <w:szCs w:val="23"/>
        </w:rPr>
        <w:t>qui concerne les parents, il était</w:t>
      </w:r>
      <w:r w:rsidR="009A6048">
        <w:rPr>
          <w:color w:val="000000"/>
          <w:szCs w:val="23"/>
        </w:rPr>
        <w:t xml:space="preserve"> essentiel qu’i</w:t>
      </w:r>
      <w:r>
        <w:rPr>
          <w:color w:val="000000"/>
          <w:szCs w:val="23"/>
        </w:rPr>
        <w:t>ls jouent un rôle</w:t>
      </w:r>
      <w:r w:rsidR="009A6048">
        <w:rPr>
          <w:color w:val="000000"/>
          <w:szCs w:val="23"/>
        </w:rPr>
        <w:t xml:space="preserve"> puisque sans </w:t>
      </w:r>
      <w:r w:rsidR="003F0562">
        <w:rPr>
          <w:color w:val="000000"/>
          <w:szCs w:val="23"/>
        </w:rPr>
        <w:t>eux, les élèves n’auraient</w:t>
      </w:r>
      <w:r w:rsidR="009A6048">
        <w:rPr>
          <w:color w:val="000000"/>
          <w:szCs w:val="23"/>
        </w:rPr>
        <w:t xml:space="preserve"> pas</w:t>
      </w:r>
      <w:r w:rsidR="003F0562">
        <w:rPr>
          <w:color w:val="000000"/>
          <w:szCs w:val="23"/>
        </w:rPr>
        <w:t xml:space="preserve"> développé</w:t>
      </w:r>
      <w:r w:rsidR="009A6048">
        <w:rPr>
          <w:color w:val="000000"/>
          <w:szCs w:val="23"/>
        </w:rPr>
        <w:t xml:space="preserve"> une responsabil</w:t>
      </w:r>
      <w:r w:rsidR="003F0562">
        <w:rPr>
          <w:color w:val="000000"/>
          <w:szCs w:val="23"/>
        </w:rPr>
        <w:t>ité dans la lecture et ne seraient</w:t>
      </w:r>
      <w:r w:rsidR="009A6048">
        <w:rPr>
          <w:color w:val="000000"/>
          <w:szCs w:val="23"/>
        </w:rPr>
        <w:t xml:space="preserve"> peut-être pas port</w:t>
      </w:r>
      <w:r w:rsidR="0067043C">
        <w:rPr>
          <w:color w:val="000000"/>
          <w:szCs w:val="23"/>
        </w:rPr>
        <w:t>é à lire par eux-mêmes</w:t>
      </w:r>
      <w:r w:rsidR="009A6048">
        <w:rPr>
          <w:color w:val="000000"/>
          <w:szCs w:val="23"/>
        </w:rPr>
        <w:t xml:space="preserve">. </w:t>
      </w:r>
      <w:r w:rsidR="003F0562">
        <w:rPr>
          <w:color w:val="000000"/>
          <w:szCs w:val="23"/>
        </w:rPr>
        <w:t xml:space="preserve">Lorsqu’un élève me disait que ses parents ne voyaient pas l’intérêt de ce projet, j’écrivais un message ou j’expliquais à l’enfant la pertinence. </w:t>
      </w:r>
      <w:r w:rsidR="009A6048">
        <w:rPr>
          <w:color w:val="000000"/>
          <w:szCs w:val="23"/>
        </w:rPr>
        <w:t>Pour ce qui est</w:t>
      </w:r>
      <w:r w:rsidR="003F0562">
        <w:rPr>
          <w:color w:val="000000"/>
          <w:szCs w:val="23"/>
        </w:rPr>
        <w:t xml:space="preserve"> des élèves peu motivés, je les aidais </w:t>
      </w:r>
      <w:r w:rsidR="009A6048">
        <w:rPr>
          <w:color w:val="000000"/>
          <w:szCs w:val="23"/>
        </w:rPr>
        <w:t>à trouver un style de liv</w:t>
      </w:r>
      <w:r w:rsidR="003F0562">
        <w:rPr>
          <w:color w:val="000000"/>
          <w:szCs w:val="23"/>
        </w:rPr>
        <w:t>res à leur goût</w:t>
      </w:r>
      <w:r w:rsidR="009A6048">
        <w:rPr>
          <w:color w:val="000000"/>
          <w:szCs w:val="23"/>
        </w:rPr>
        <w:t xml:space="preserve">. En effet, les élèves, s’ils ont le choix, vont prendre des livres qui leur correspondent. Un élève en difficulté de lecture pourrait être porté </w:t>
      </w:r>
      <w:r w:rsidR="003F0562">
        <w:rPr>
          <w:color w:val="000000"/>
          <w:szCs w:val="23"/>
        </w:rPr>
        <w:t>à prendre un petit album. Il était</w:t>
      </w:r>
      <w:r w:rsidR="009A6048">
        <w:rPr>
          <w:color w:val="000000"/>
          <w:szCs w:val="23"/>
        </w:rPr>
        <w:t xml:space="preserve"> important dans ce projet de les laisser faire ce choix. C’est comme cela qu’ils</w:t>
      </w:r>
      <w:r w:rsidR="004C5717">
        <w:rPr>
          <w:color w:val="000000"/>
          <w:szCs w:val="23"/>
        </w:rPr>
        <w:t xml:space="preserve"> ont pu développer</w:t>
      </w:r>
      <w:r w:rsidR="009A6048">
        <w:rPr>
          <w:color w:val="000000"/>
          <w:szCs w:val="23"/>
        </w:rPr>
        <w:t xml:space="preserve"> leur lecture</w:t>
      </w:r>
      <w:r w:rsidR="006909D0">
        <w:rPr>
          <w:color w:val="000000"/>
          <w:szCs w:val="23"/>
        </w:rPr>
        <w:t xml:space="preserve"> </w:t>
      </w:r>
      <w:sdt>
        <w:sdtPr>
          <w:rPr>
            <w:color w:val="000000"/>
            <w:szCs w:val="23"/>
          </w:rPr>
          <w:id w:val="1197893884"/>
          <w:citation/>
        </w:sdtPr>
        <w:sdtEndPr/>
        <w:sdtContent>
          <w:r w:rsidR="006909D0">
            <w:rPr>
              <w:color w:val="000000"/>
              <w:szCs w:val="23"/>
            </w:rPr>
            <w:fldChar w:fldCharType="begin"/>
          </w:r>
          <w:r w:rsidR="00FE4D6F">
            <w:rPr>
              <w:color w:val="000000"/>
              <w:szCs w:val="23"/>
            </w:rPr>
            <w:instrText xml:space="preserve">CITATION Nad11 \p DID-2002 \l 4105 </w:instrText>
          </w:r>
          <w:r w:rsidR="006909D0">
            <w:rPr>
              <w:color w:val="000000"/>
              <w:szCs w:val="23"/>
            </w:rPr>
            <w:fldChar w:fldCharType="separate"/>
          </w:r>
          <w:r w:rsidR="00FE4D6F" w:rsidRPr="00FE4D6F">
            <w:rPr>
              <w:noProof/>
              <w:color w:val="000000"/>
              <w:szCs w:val="23"/>
            </w:rPr>
            <w:t>(Nadon, 2011, pp. DID-2002)</w:t>
          </w:r>
          <w:r w:rsidR="006909D0">
            <w:rPr>
              <w:color w:val="000000"/>
              <w:szCs w:val="23"/>
            </w:rPr>
            <w:fldChar w:fldCharType="end"/>
          </w:r>
        </w:sdtContent>
      </w:sdt>
    </w:p>
    <w:p w:rsidR="008558CF" w:rsidRPr="008558CF" w:rsidRDefault="004C5717" w:rsidP="008558CF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color w:val="000000"/>
          <w:sz w:val="28"/>
          <w:szCs w:val="23"/>
        </w:rPr>
      </w:pPr>
      <w:r>
        <w:rPr>
          <w:color w:val="000000"/>
          <w:szCs w:val="23"/>
        </w:rPr>
        <w:t>À la fin de ce projet, il a été possible de déterminer que les élèves avaient</w:t>
      </w:r>
      <w:r w:rsidR="008558CF" w:rsidRPr="008558CF">
        <w:rPr>
          <w:color w:val="000000"/>
          <w:szCs w:val="23"/>
        </w:rPr>
        <w:t xml:space="preserve"> plus de facilité avec la compréhension de texte en comparant leur résultat dans la compétence lire des textes variés en français (compréhension de lecture sommative/formative) et dans la compétence « Raisonner et résoudre » en mathématique</w:t>
      </w:r>
      <w:r w:rsidR="00D05D9F">
        <w:rPr>
          <w:color w:val="000000"/>
          <w:szCs w:val="23"/>
        </w:rPr>
        <w:t xml:space="preserve"> avec ceux du début d’année</w:t>
      </w:r>
      <w:r w:rsidR="008558CF" w:rsidRPr="008558CF">
        <w:rPr>
          <w:color w:val="000000"/>
          <w:szCs w:val="23"/>
        </w:rPr>
        <w:t xml:space="preserve">. </w:t>
      </w:r>
      <w:r>
        <w:rPr>
          <w:color w:val="000000"/>
          <w:szCs w:val="23"/>
        </w:rPr>
        <w:t>Cela n’a pas aidé tous les enfants, mais dans un autre projet fait à plus long terme, ces enfants en difficulté pourraient s’améliorer plus significativement.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897090482"/>
        <w:docPartObj>
          <w:docPartGallery w:val="Bibliographies"/>
          <w:docPartUnique/>
        </w:docPartObj>
      </w:sdtPr>
      <w:sdtEndPr>
        <w:rPr>
          <w:lang w:val="fr-CA"/>
        </w:rPr>
      </w:sdtEndPr>
      <w:sdtContent>
        <w:p w:rsidR="00FE4D6F" w:rsidRDefault="00FE4D6F">
          <w:pPr>
            <w:pStyle w:val="Titre1"/>
          </w:pPr>
          <w:r>
            <w:rPr>
              <w:lang w:val="fr-FR"/>
            </w:rPr>
            <w:t>Références (cours DID-2002, BÉPEP)</w:t>
          </w:r>
        </w:p>
        <w:sdt>
          <w:sdtPr>
            <w:id w:val="-573587230"/>
            <w:bibliography/>
          </w:sdtPr>
          <w:sdtEndPr/>
          <w:sdtContent>
            <w:p w:rsidR="00FE4D6F" w:rsidRDefault="00FE4D6F" w:rsidP="00FE4D6F">
              <w:pPr>
                <w:pStyle w:val="Bibliographie"/>
                <w:ind w:left="720" w:hanging="720"/>
                <w:rPr>
                  <w:noProof/>
                  <w:sz w:val="24"/>
                  <w:szCs w:val="24"/>
                  <w:lang w:val="fr-FR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fr-FR"/>
                </w:rPr>
                <w:t xml:space="preserve">Nadon, G. (2011). </w:t>
              </w:r>
              <w:r>
                <w:rPr>
                  <w:i/>
                  <w:iCs/>
                  <w:noProof/>
                  <w:lang w:val="fr-FR"/>
                </w:rPr>
                <w:t>Lire et écrire en 1e année... et pour le reste de sa vie.</w:t>
              </w:r>
              <w:r>
                <w:rPr>
                  <w:noProof/>
                  <w:lang w:val="fr-FR"/>
                </w:rPr>
                <w:t xml:space="preserve"> Montréal: Chenelière éducation. Récupéré sur https://sitescours.monportail.ulaval.ca/contenu/sitescours/035/03508/201701/site770</w:t>
              </w:r>
              <w:bookmarkStart w:id="0" w:name="_GoBack"/>
              <w:bookmarkEnd w:id="0"/>
              <w:r>
                <w:rPr>
                  <w:noProof/>
                  <w:lang w:val="fr-FR"/>
                </w:rPr>
                <w:t>03/modules436856/module588522/page1620772/bloccontenu1406471/Nadon%2C%20Y.%20%282011%29.pdf?identifiant=5c389ace8e27cac24a867d51c5b1675f91835fcf</w:t>
              </w:r>
            </w:p>
            <w:p w:rsidR="00FE4D6F" w:rsidRDefault="00FE4D6F" w:rsidP="00FE4D6F">
              <w:pPr>
                <w:pStyle w:val="Bibliographie"/>
                <w:ind w:left="720" w:hanging="720"/>
                <w:rPr>
                  <w:noProof/>
                  <w:lang w:val="fr-FR"/>
                </w:rPr>
              </w:pPr>
              <w:r>
                <w:rPr>
                  <w:noProof/>
                  <w:lang w:val="fr-FR"/>
                </w:rPr>
                <w:t xml:space="preserve">Vanhulle, S. (1999). « Concevoir des communautés de lecteurs : la gestion de la classe dans une didactique interactionniste ». </w:t>
              </w:r>
              <w:r>
                <w:rPr>
                  <w:i/>
                  <w:iCs/>
                  <w:noProof/>
                  <w:lang w:val="fr-FR"/>
                </w:rPr>
                <w:t>Érudit</w:t>
              </w:r>
              <w:r>
                <w:rPr>
                  <w:noProof/>
                  <w:lang w:val="fr-FR"/>
                </w:rPr>
                <w:t>, p. 655.</w:t>
              </w:r>
            </w:p>
            <w:p w:rsidR="00FE4D6F" w:rsidRDefault="00FE4D6F" w:rsidP="00FE4D6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842296" w:rsidRDefault="00842296"/>
    <w:sectPr w:rsidR="00842296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A9" w:rsidRDefault="009D0BA9" w:rsidP="00FE4D6F">
      <w:pPr>
        <w:spacing w:after="0" w:line="240" w:lineRule="auto"/>
      </w:pPr>
      <w:r>
        <w:separator/>
      </w:r>
    </w:p>
  </w:endnote>
  <w:endnote w:type="continuationSeparator" w:id="0">
    <w:p w:rsidR="009D0BA9" w:rsidRDefault="009D0BA9" w:rsidP="00FE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A9" w:rsidRDefault="009D0BA9" w:rsidP="00FE4D6F">
      <w:pPr>
        <w:spacing w:after="0" w:line="240" w:lineRule="auto"/>
      </w:pPr>
      <w:r>
        <w:separator/>
      </w:r>
    </w:p>
  </w:footnote>
  <w:footnote w:type="continuationSeparator" w:id="0">
    <w:p w:rsidR="009D0BA9" w:rsidRDefault="009D0BA9" w:rsidP="00FE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6F" w:rsidRPr="00FE4D6F" w:rsidRDefault="00FE4D6F" w:rsidP="00FE4D6F">
    <w:pPr>
      <w:pStyle w:val="En-tte"/>
      <w:jc w:val="right"/>
      <w:rPr>
        <w:rFonts w:ascii="Times New Roman" w:hAnsi="Times New Roman" w:cs="Times New Roman"/>
        <w:sz w:val="24"/>
        <w:lang w:val="en-CA"/>
      </w:rPr>
    </w:pPr>
    <w:r w:rsidRPr="00FE4D6F">
      <w:rPr>
        <w:rFonts w:ascii="Times New Roman" w:hAnsi="Times New Roman" w:cs="Times New Roman"/>
        <w:sz w:val="24"/>
        <w:lang w:val="en-CA"/>
      </w:rPr>
      <w:t>Sara-Maude Couture Guimond</w:t>
    </w:r>
  </w:p>
  <w:p w:rsidR="00FE4D6F" w:rsidRPr="00FE4D6F" w:rsidRDefault="00FE4D6F" w:rsidP="00FE4D6F">
    <w:pPr>
      <w:pStyle w:val="En-tte"/>
      <w:jc w:val="right"/>
      <w:rPr>
        <w:rFonts w:ascii="Times New Roman" w:hAnsi="Times New Roman" w:cs="Times New Roman"/>
        <w:sz w:val="24"/>
        <w:lang w:val="en-CA"/>
      </w:rPr>
    </w:pPr>
    <w:r w:rsidRPr="00FE4D6F">
      <w:rPr>
        <w:rFonts w:ascii="Times New Roman" w:hAnsi="Times New Roman" w:cs="Times New Roman"/>
        <w:sz w:val="24"/>
        <w:lang w:val="en-CA"/>
      </w:rPr>
      <w:t>111 127 274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07"/>
    <w:rsid w:val="000B5C27"/>
    <w:rsid w:val="00347D57"/>
    <w:rsid w:val="003D6F5F"/>
    <w:rsid w:val="003F0562"/>
    <w:rsid w:val="004C5717"/>
    <w:rsid w:val="0067043C"/>
    <w:rsid w:val="006909D0"/>
    <w:rsid w:val="00842296"/>
    <w:rsid w:val="008558CF"/>
    <w:rsid w:val="00951D0D"/>
    <w:rsid w:val="009A6048"/>
    <w:rsid w:val="009D0BA9"/>
    <w:rsid w:val="00A41359"/>
    <w:rsid w:val="00AB05A6"/>
    <w:rsid w:val="00BC4407"/>
    <w:rsid w:val="00BF2A66"/>
    <w:rsid w:val="00D05D9F"/>
    <w:rsid w:val="00DC5C8F"/>
    <w:rsid w:val="00E10364"/>
    <w:rsid w:val="00E845C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8A4C9-88D9-435C-A700-6E386D9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4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FE4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D6F"/>
  </w:style>
  <w:style w:type="paragraph" w:styleId="Pieddepage">
    <w:name w:val="footer"/>
    <w:basedOn w:val="Normal"/>
    <w:link w:val="PieddepageCar"/>
    <w:uiPriority w:val="99"/>
    <w:unhideWhenUsed/>
    <w:rsid w:val="00FE4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D6F"/>
  </w:style>
  <w:style w:type="character" w:customStyle="1" w:styleId="Titre1Car">
    <w:name w:val="Titre 1 Car"/>
    <w:basedOn w:val="Policepardfaut"/>
    <w:link w:val="Titre1"/>
    <w:uiPriority w:val="9"/>
    <w:rsid w:val="00FE4D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CA"/>
    </w:rPr>
  </w:style>
  <w:style w:type="paragraph" w:styleId="Bibliographie">
    <w:name w:val="Bibliography"/>
    <w:basedOn w:val="Normal"/>
    <w:next w:val="Normal"/>
    <w:uiPriority w:val="37"/>
    <w:unhideWhenUsed/>
    <w:rsid w:val="00FE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Nad11</b:Tag>
    <b:SourceType>Book</b:SourceType>
    <b:Guid>{1DE21AF3-6021-4CCA-85EE-DF091853168D}</b:Guid>
    <b:Author>
      <b:Author>
        <b:NameList>
          <b:Person>
            <b:Last>Nadon</b:Last>
            <b:First>Guy</b:First>
          </b:Person>
        </b:NameList>
      </b:Author>
    </b:Author>
    <b:Title>Lire et écrire en 1e année... et pour le reste de sa vie</b:Title>
    <b:Year>2011</b:Year>
    <b:City>Montréal</b:City>
    <b:Publisher>Chenelière éducation</b:Publisher>
    <b:Pages>4</b:Pages>
    <b:URL>https://sitescours.monportail.ulaval.ca/contenu/sitescours/035/03508/201701/site77003/modules436856/module588522/page1620772/bloccontenu1406471/Nadon%2C%20Y.%20%282011%29.pdf?identifiant=5c389ace8e27cac24a867d51c5b1675f91835fcf</b:URL>
    <b:RefOrder>1</b:RefOrder>
  </b:Source>
  <b:Source>
    <b:Tag>Sab99</b:Tag>
    <b:SourceType>ArticleInAPeriodical</b:SourceType>
    <b:Guid>{02EA9E5A-AB82-4C11-B3A4-16107A8CCE16}</b:Guid>
    <b:Title>« Concevoir des communautés de lecteurs  : la gestion de la classe dans une didactique interactionniste »</b:Title>
    <b:Year>1999</b:Year>
    <b:Author>
      <b:Author>
        <b:NameList>
          <b:Person>
            <b:Last>Vanhulle</b:Last>
            <b:First>Sabine</b:First>
          </b:Person>
        </b:NameList>
      </b:Author>
    </b:Author>
    <b:PeriodicalTitle>Érudit</b:PeriodicalTitle>
    <b:Pages>655</b:Pages>
    <b:RefOrder>2</b:RefOrder>
  </b:Source>
</b:Sources>
</file>

<file path=customXml/itemProps1.xml><?xml version="1.0" encoding="utf-8"?>
<ds:datastoreItem xmlns:ds="http://schemas.openxmlformats.org/officeDocument/2006/customXml" ds:itemID="{BA3CD127-299A-436F-94A0-D9682CBD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972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&lt;Références (cours DID-2002, BÉPEP)</vt:lpstr>
    </vt:vector>
  </TitlesOfParts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Maude Couture Guimond</dc:creator>
  <cp:keywords/>
  <dc:description/>
  <cp:lastModifiedBy>Sara Maude Couture Guimond</cp:lastModifiedBy>
  <cp:revision>8</cp:revision>
  <dcterms:created xsi:type="dcterms:W3CDTF">2018-10-26T14:55:00Z</dcterms:created>
  <dcterms:modified xsi:type="dcterms:W3CDTF">2019-02-12T02:17:00Z</dcterms:modified>
</cp:coreProperties>
</file>