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0A79" w14:textId="77777777" w:rsidR="004659B8" w:rsidRDefault="00481BB3" w:rsidP="004659B8">
      <w:pPr>
        <w:spacing w:after="60" w:line="288" w:lineRule="auto"/>
        <w:jc w:val="center"/>
        <w:rPr>
          <w:b/>
        </w:rPr>
      </w:pPr>
      <w:r>
        <w:rPr>
          <w:b/>
          <w:i/>
        </w:rPr>
        <w:t xml:space="preserve">Planification d’une situation d’enseignement-apprentissage </w:t>
      </w:r>
      <w:r w:rsidR="00770E66">
        <w:rPr>
          <w:b/>
          <w:i/>
        </w:rPr>
        <w:t xml:space="preserve">(SEA) </w:t>
      </w:r>
      <w:r w:rsidR="00694F99">
        <w:rPr>
          <w:b/>
          <w:i/>
        </w:rPr>
        <w:t>à l’éducation préscolaire ou à l’enseignement</w:t>
      </w:r>
      <w:r>
        <w:rPr>
          <w:b/>
          <w:i/>
        </w:rPr>
        <w:t xml:space="preserve"> primaire</w:t>
      </w:r>
      <w:r w:rsidR="004659B8">
        <w:rPr>
          <w:rStyle w:val="Appelnotedebasdep"/>
          <w:b/>
        </w:rPr>
        <w:footnoteReference w:id="1"/>
      </w:r>
    </w:p>
    <w:p w14:paraId="447A7E54" w14:textId="77777777" w:rsidR="004659B8" w:rsidRDefault="004659B8" w:rsidP="004659B8">
      <w:pPr>
        <w:spacing w:line="288" w:lineRule="auto"/>
        <w:rPr>
          <w:rFonts w:ascii="Cambria" w:hAnsi="Cambria" w:cs="Arial"/>
          <w:sz w:val="18"/>
          <w:szCs w:val="20"/>
        </w:rPr>
      </w:pPr>
    </w:p>
    <w:tbl>
      <w:tblPr>
        <w:tblStyle w:val="Grilledutableau"/>
        <w:tblW w:w="0" w:type="auto"/>
        <w:tblLook w:val="04A0" w:firstRow="1" w:lastRow="0" w:firstColumn="1" w:lastColumn="0" w:noHBand="0" w:noVBand="1"/>
      </w:tblPr>
      <w:tblGrid>
        <w:gridCol w:w="4382"/>
        <w:gridCol w:w="4382"/>
        <w:gridCol w:w="4382"/>
      </w:tblGrid>
      <w:tr w:rsidR="00287F70" w:rsidRPr="00287F70" w14:paraId="6C4853F7" w14:textId="77777777" w:rsidTr="00DD47E8">
        <w:tc>
          <w:tcPr>
            <w:tcW w:w="13146" w:type="dxa"/>
            <w:gridSpan w:val="3"/>
            <w:shd w:val="solid" w:color="auto" w:fill="auto"/>
          </w:tcPr>
          <w:p w14:paraId="2A4D231A" w14:textId="77777777" w:rsidR="00287F70" w:rsidRPr="00287F70" w:rsidRDefault="00287F70" w:rsidP="00287F70">
            <w:pPr>
              <w:spacing w:line="288" w:lineRule="auto"/>
              <w:jc w:val="center"/>
              <w:rPr>
                <w:rFonts w:ascii="Cambria" w:hAnsi="Cambria" w:cs="Arial"/>
                <w:b/>
                <w:sz w:val="18"/>
                <w:szCs w:val="20"/>
              </w:rPr>
            </w:pPr>
            <w:r>
              <w:rPr>
                <w:rFonts w:ascii="Cambria" w:hAnsi="Cambria" w:cs="Arial"/>
                <w:b/>
                <w:sz w:val="18"/>
                <w:szCs w:val="20"/>
              </w:rPr>
              <w:t>Identification</w:t>
            </w:r>
          </w:p>
        </w:tc>
      </w:tr>
      <w:tr w:rsidR="00694F99" w14:paraId="13A41629" w14:textId="77777777" w:rsidTr="00D05AAC">
        <w:tc>
          <w:tcPr>
            <w:tcW w:w="13146" w:type="dxa"/>
            <w:gridSpan w:val="3"/>
          </w:tcPr>
          <w:p w14:paraId="2DCA1B6D" w14:textId="1458DE4E" w:rsidR="00694F99" w:rsidRPr="00CF26BA" w:rsidRDefault="00694F99" w:rsidP="004659B8">
            <w:pPr>
              <w:spacing w:line="288" w:lineRule="auto"/>
              <w:rPr>
                <w:rFonts w:ascii="Comic Sans MS" w:hAnsi="Comic Sans MS" w:cs="Arial"/>
                <w:b/>
                <w:sz w:val="28"/>
                <w:szCs w:val="28"/>
              </w:rPr>
            </w:pPr>
            <w:r>
              <w:rPr>
                <w:rFonts w:ascii="Cambria" w:hAnsi="Cambria" w:cs="Arial"/>
                <w:sz w:val="18"/>
                <w:szCs w:val="20"/>
              </w:rPr>
              <w:t>Titre de la situation d’enseignement-apprentissage </w:t>
            </w:r>
            <w:r w:rsidRPr="00CF26BA">
              <w:rPr>
                <w:rFonts w:ascii="Comic Sans MS" w:hAnsi="Comic Sans MS" w:cs="Arial"/>
                <w:b/>
                <w:sz w:val="28"/>
                <w:szCs w:val="28"/>
              </w:rPr>
              <w:t>:</w:t>
            </w:r>
            <w:r w:rsidR="003658A7" w:rsidRPr="00CF26BA">
              <w:rPr>
                <w:rFonts w:ascii="Comic Sans MS" w:hAnsi="Comic Sans MS" w:cs="Arial"/>
                <w:b/>
                <w:sz w:val="28"/>
                <w:szCs w:val="28"/>
              </w:rPr>
              <w:t xml:space="preserve"> </w:t>
            </w:r>
            <w:r w:rsidR="00CB1AFE">
              <w:rPr>
                <w:rFonts w:ascii="Comic Sans MS" w:hAnsi="Comic Sans MS" w:cs="Arial"/>
                <w:b/>
                <w:sz w:val="28"/>
                <w:szCs w:val="28"/>
              </w:rPr>
              <w:t xml:space="preserve"> La distinction entre signaler</w:t>
            </w:r>
            <w:r w:rsidR="002637FC" w:rsidRPr="00CF26BA">
              <w:rPr>
                <w:rFonts w:ascii="Comic Sans MS" w:hAnsi="Comic Sans MS" w:cs="Arial"/>
                <w:b/>
                <w:sz w:val="28"/>
                <w:szCs w:val="28"/>
              </w:rPr>
              <w:t xml:space="preserve"> et rapporter </w:t>
            </w:r>
            <w:r w:rsidR="00CF26BA" w:rsidRPr="00CF26BA">
              <w:rPr>
                <w:rFonts w:ascii="Comic Sans MS" w:hAnsi="Comic Sans MS" w:cs="Arial"/>
                <w:b/>
                <w:sz w:val="28"/>
                <w:szCs w:val="28"/>
              </w:rPr>
              <w:t>(25 minutes)</w:t>
            </w:r>
          </w:p>
          <w:p w14:paraId="3D8ADF44" w14:textId="77777777" w:rsidR="00694F99" w:rsidRDefault="00694F99" w:rsidP="004659B8">
            <w:pPr>
              <w:spacing w:line="288" w:lineRule="auto"/>
              <w:rPr>
                <w:rFonts w:ascii="Cambria" w:hAnsi="Cambria" w:cs="Arial"/>
                <w:sz w:val="18"/>
                <w:szCs w:val="20"/>
              </w:rPr>
            </w:pPr>
          </w:p>
        </w:tc>
      </w:tr>
      <w:tr w:rsidR="00287F70" w14:paraId="49D40134" w14:textId="77777777" w:rsidTr="00287F70">
        <w:tc>
          <w:tcPr>
            <w:tcW w:w="4382" w:type="dxa"/>
          </w:tcPr>
          <w:p w14:paraId="18F2F04C" w14:textId="4D3031F4" w:rsidR="00287F70" w:rsidRDefault="00287F70" w:rsidP="004659B8">
            <w:pPr>
              <w:spacing w:line="288" w:lineRule="auto"/>
              <w:rPr>
                <w:rFonts w:ascii="Cambria" w:hAnsi="Cambria" w:cs="Arial"/>
                <w:sz w:val="18"/>
                <w:szCs w:val="20"/>
              </w:rPr>
            </w:pPr>
            <w:r>
              <w:rPr>
                <w:rFonts w:ascii="Cambria" w:hAnsi="Cambria" w:cs="Arial"/>
                <w:sz w:val="18"/>
                <w:szCs w:val="20"/>
              </w:rPr>
              <w:t>Date </w:t>
            </w:r>
            <w:r w:rsidR="00EC2B93">
              <w:rPr>
                <w:rFonts w:ascii="Cambria" w:hAnsi="Cambria" w:cs="Arial"/>
                <w:sz w:val="18"/>
                <w:szCs w:val="20"/>
              </w:rPr>
              <w:t>prévue</w:t>
            </w:r>
            <w:r>
              <w:rPr>
                <w:rFonts w:ascii="Cambria" w:hAnsi="Cambria" w:cs="Arial"/>
                <w:sz w:val="18"/>
                <w:szCs w:val="20"/>
              </w:rPr>
              <w:t>:</w:t>
            </w:r>
            <w:r w:rsidR="003658A7">
              <w:rPr>
                <w:rFonts w:ascii="Cambria" w:hAnsi="Cambria" w:cs="Arial"/>
                <w:sz w:val="18"/>
                <w:szCs w:val="20"/>
              </w:rPr>
              <w:t xml:space="preserve"> 9 novembre 2017</w:t>
            </w:r>
          </w:p>
          <w:p w14:paraId="3AF95F70" w14:textId="77777777" w:rsidR="00287F70" w:rsidRDefault="00287F70" w:rsidP="004659B8">
            <w:pPr>
              <w:spacing w:line="288" w:lineRule="auto"/>
              <w:rPr>
                <w:rFonts w:ascii="Cambria" w:hAnsi="Cambria" w:cs="Arial"/>
                <w:sz w:val="18"/>
                <w:szCs w:val="20"/>
              </w:rPr>
            </w:pPr>
          </w:p>
          <w:p w14:paraId="0BCF1EA3" w14:textId="6CDD0AF7" w:rsidR="00287F70" w:rsidRDefault="00287F70" w:rsidP="004659B8">
            <w:pPr>
              <w:spacing w:line="288" w:lineRule="auto"/>
              <w:rPr>
                <w:rFonts w:ascii="Cambria" w:hAnsi="Cambria" w:cs="Arial"/>
                <w:sz w:val="18"/>
                <w:szCs w:val="20"/>
              </w:rPr>
            </w:pPr>
            <w:r>
              <w:rPr>
                <w:rFonts w:ascii="Cambria" w:hAnsi="Cambria" w:cs="Arial"/>
                <w:sz w:val="18"/>
                <w:szCs w:val="20"/>
              </w:rPr>
              <w:t xml:space="preserve">Classe : </w:t>
            </w:r>
            <w:r w:rsidR="003658A7">
              <w:rPr>
                <w:rFonts w:ascii="Cambria" w:hAnsi="Cambria" w:cs="Arial"/>
                <w:sz w:val="18"/>
                <w:szCs w:val="20"/>
              </w:rPr>
              <w:t xml:space="preserve"> Geneviève Ruest</w:t>
            </w:r>
          </w:p>
        </w:tc>
        <w:tc>
          <w:tcPr>
            <w:tcW w:w="4382" w:type="dxa"/>
          </w:tcPr>
          <w:p w14:paraId="23D7099D" w14:textId="57CB5892" w:rsidR="00287F70" w:rsidRDefault="00287F70" w:rsidP="004659B8">
            <w:pPr>
              <w:spacing w:line="288" w:lineRule="auto"/>
              <w:rPr>
                <w:rFonts w:ascii="Cambria" w:hAnsi="Cambria" w:cs="Arial"/>
                <w:sz w:val="18"/>
                <w:szCs w:val="20"/>
              </w:rPr>
            </w:pPr>
            <w:r>
              <w:rPr>
                <w:rFonts w:ascii="Cambria" w:hAnsi="Cambria" w:cs="Arial"/>
                <w:sz w:val="18"/>
                <w:szCs w:val="20"/>
              </w:rPr>
              <w:t>Année, cycle</w:t>
            </w:r>
            <w:r w:rsidR="00293EA0">
              <w:rPr>
                <w:rFonts w:ascii="Cambria" w:hAnsi="Cambria" w:cs="Arial"/>
                <w:sz w:val="18"/>
                <w:szCs w:val="20"/>
              </w:rPr>
              <w:t> :</w:t>
            </w:r>
            <w:r w:rsidR="003658A7">
              <w:rPr>
                <w:rFonts w:ascii="Cambria" w:hAnsi="Cambria" w:cs="Arial"/>
                <w:sz w:val="18"/>
                <w:szCs w:val="20"/>
              </w:rPr>
              <w:t xml:space="preserve"> Préscolaire</w:t>
            </w:r>
          </w:p>
          <w:p w14:paraId="0B98A0EF" w14:textId="77777777" w:rsidR="00EC2B93" w:rsidRDefault="00EC2B93" w:rsidP="004659B8">
            <w:pPr>
              <w:spacing w:line="288" w:lineRule="auto"/>
              <w:rPr>
                <w:rFonts w:ascii="Cambria" w:hAnsi="Cambria" w:cs="Arial"/>
                <w:sz w:val="18"/>
                <w:szCs w:val="20"/>
              </w:rPr>
            </w:pPr>
          </w:p>
        </w:tc>
        <w:tc>
          <w:tcPr>
            <w:tcW w:w="4382" w:type="dxa"/>
          </w:tcPr>
          <w:p w14:paraId="79629C94" w14:textId="113CC8AA" w:rsidR="00287F70" w:rsidRDefault="00EC2B93" w:rsidP="004659B8">
            <w:pPr>
              <w:spacing w:line="288" w:lineRule="auto"/>
              <w:rPr>
                <w:rFonts w:ascii="Cambria" w:hAnsi="Cambria" w:cs="Arial"/>
                <w:sz w:val="18"/>
                <w:szCs w:val="20"/>
              </w:rPr>
            </w:pPr>
            <w:r>
              <w:rPr>
                <w:rFonts w:ascii="Cambria" w:hAnsi="Cambria" w:cs="Arial"/>
                <w:sz w:val="18"/>
                <w:szCs w:val="20"/>
              </w:rPr>
              <w:t>Créé par :</w:t>
            </w:r>
            <w:r w:rsidR="003658A7">
              <w:rPr>
                <w:rFonts w:ascii="Cambria" w:hAnsi="Cambria" w:cs="Arial"/>
                <w:sz w:val="18"/>
                <w:szCs w:val="20"/>
              </w:rPr>
              <w:t xml:space="preserve"> Kimberley Montminy</w:t>
            </w:r>
          </w:p>
          <w:p w14:paraId="571DDCF7" w14:textId="77777777" w:rsidR="00EC2B93" w:rsidRDefault="00EC2B93" w:rsidP="004659B8">
            <w:pPr>
              <w:spacing w:line="288" w:lineRule="auto"/>
              <w:rPr>
                <w:rFonts w:ascii="Cambria" w:hAnsi="Cambria" w:cs="Arial"/>
                <w:sz w:val="18"/>
                <w:szCs w:val="20"/>
              </w:rPr>
            </w:pPr>
          </w:p>
          <w:p w14:paraId="2FB2CBAB" w14:textId="6668BF3E" w:rsidR="00EC2B93" w:rsidRDefault="00EC2B93" w:rsidP="004659B8">
            <w:pPr>
              <w:spacing w:line="288" w:lineRule="auto"/>
              <w:rPr>
                <w:rFonts w:ascii="Cambria" w:hAnsi="Cambria" w:cs="Arial"/>
                <w:sz w:val="18"/>
                <w:szCs w:val="20"/>
              </w:rPr>
            </w:pPr>
            <w:r>
              <w:rPr>
                <w:rFonts w:ascii="Cambria" w:hAnsi="Cambria" w:cs="Arial"/>
                <w:sz w:val="18"/>
                <w:szCs w:val="20"/>
              </w:rPr>
              <w:t>Date de création :</w:t>
            </w:r>
            <w:r w:rsidR="003658A7">
              <w:rPr>
                <w:rFonts w:ascii="Cambria" w:hAnsi="Cambria" w:cs="Arial"/>
                <w:sz w:val="18"/>
                <w:szCs w:val="20"/>
              </w:rPr>
              <w:t xml:space="preserve"> 15 octobre 2017</w:t>
            </w:r>
          </w:p>
          <w:p w14:paraId="793C3416" w14:textId="77777777" w:rsidR="00EC2B93" w:rsidRDefault="00EC2B93" w:rsidP="004659B8">
            <w:pPr>
              <w:spacing w:line="288" w:lineRule="auto"/>
              <w:rPr>
                <w:rFonts w:ascii="Cambria" w:hAnsi="Cambria" w:cs="Arial"/>
                <w:sz w:val="18"/>
                <w:szCs w:val="20"/>
              </w:rPr>
            </w:pPr>
          </w:p>
          <w:p w14:paraId="15A72F73" w14:textId="77777777" w:rsidR="00EC2B93" w:rsidRDefault="00EC2B93" w:rsidP="004659B8">
            <w:pPr>
              <w:spacing w:line="288" w:lineRule="auto"/>
              <w:rPr>
                <w:rFonts w:ascii="Cambria" w:hAnsi="Cambria" w:cs="Arial"/>
                <w:sz w:val="18"/>
                <w:szCs w:val="20"/>
              </w:rPr>
            </w:pPr>
            <w:r>
              <w:rPr>
                <w:rFonts w:ascii="Cambria" w:hAnsi="Cambria" w:cs="Arial"/>
                <w:sz w:val="18"/>
                <w:szCs w:val="20"/>
              </w:rPr>
              <w:t>Date de modification :</w:t>
            </w:r>
          </w:p>
        </w:tc>
      </w:tr>
      <w:tr w:rsidR="0074257D" w14:paraId="63D2DFC4" w14:textId="77777777" w:rsidTr="0074257D">
        <w:trPr>
          <w:trHeight w:val="1332"/>
        </w:trPr>
        <w:tc>
          <w:tcPr>
            <w:tcW w:w="13146" w:type="dxa"/>
            <w:gridSpan w:val="3"/>
          </w:tcPr>
          <w:p w14:paraId="517DD7F6" w14:textId="1DACCBEF" w:rsidR="0074257D" w:rsidRDefault="0074257D" w:rsidP="004659B8">
            <w:pPr>
              <w:spacing w:line="288" w:lineRule="auto"/>
              <w:rPr>
                <w:rFonts w:ascii="Cambria" w:hAnsi="Cambria" w:cs="Arial"/>
                <w:sz w:val="18"/>
                <w:szCs w:val="20"/>
              </w:rPr>
            </w:pPr>
            <w:r>
              <w:rPr>
                <w:rFonts w:ascii="Cambria" w:hAnsi="Cambria" w:cs="Arial"/>
                <w:sz w:val="18"/>
                <w:szCs w:val="20"/>
              </w:rPr>
              <w:t>Résumé de la SEA :</w:t>
            </w:r>
            <w:r w:rsidR="001435F8">
              <w:rPr>
                <w:rFonts w:ascii="Times New Roman" w:hAnsi="Times New Roman" w:cs="Times New Roman"/>
              </w:rPr>
              <w:t xml:space="preserve"> L</w:t>
            </w:r>
            <w:bookmarkStart w:id="0" w:name="_GoBack"/>
            <w:bookmarkEnd w:id="0"/>
            <w:r w:rsidR="0024504A" w:rsidRPr="004D20B4">
              <w:rPr>
                <w:rFonts w:ascii="Times New Roman" w:hAnsi="Times New Roman" w:cs="Times New Roman"/>
              </w:rPr>
              <w:t>ecture d’un album jeunesse sur les situations qui nécessite d’aller voir un adulte. Présentation des situations qui nécessitent l’aide d’un adulte et cel</w:t>
            </w:r>
            <w:r w:rsidR="004D20B4">
              <w:rPr>
                <w:rFonts w:ascii="Times New Roman" w:hAnsi="Times New Roman" w:cs="Times New Roman"/>
              </w:rPr>
              <w:t>les qui ne le nécessitent pas (</w:t>
            </w:r>
            <w:r w:rsidR="0024504A" w:rsidRPr="004D20B4">
              <w:rPr>
                <w:rFonts w:ascii="Times New Roman" w:hAnsi="Times New Roman" w:cs="Times New Roman"/>
              </w:rPr>
              <w:t>rapportage). Présentation de plusieurs situations ou les enfants doivent déterminer en grand groupe si elles nécessitent d’avertir un adulte ou non et pourquoi.</w:t>
            </w:r>
            <w:r w:rsidR="0024504A">
              <w:rPr>
                <w:rFonts w:ascii="Cambria" w:hAnsi="Cambria" w:cs="Arial"/>
                <w:sz w:val="18"/>
                <w:szCs w:val="20"/>
              </w:rPr>
              <w:t xml:space="preserve"> </w:t>
            </w:r>
          </w:p>
        </w:tc>
      </w:tr>
    </w:tbl>
    <w:p w14:paraId="653F0B18" w14:textId="77777777" w:rsidR="00287F70" w:rsidRPr="00451C10" w:rsidRDefault="00287F70" w:rsidP="004659B8">
      <w:pPr>
        <w:spacing w:line="288" w:lineRule="auto"/>
        <w:rPr>
          <w:rFonts w:ascii="Cambria" w:hAnsi="Cambria" w:cs="Arial"/>
          <w:sz w:val="18"/>
          <w:szCs w:val="20"/>
        </w:rPr>
      </w:pPr>
    </w:p>
    <w:tbl>
      <w:tblPr>
        <w:tblStyle w:val="Grilledutableau"/>
        <w:tblW w:w="0" w:type="auto"/>
        <w:tblLook w:val="00A0" w:firstRow="1" w:lastRow="0" w:firstColumn="1" w:lastColumn="0" w:noHBand="0" w:noVBand="0"/>
      </w:tblPr>
      <w:tblGrid>
        <w:gridCol w:w="3794"/>
        <w:gridCol w:w="4676"/>
        <w:gridCol w:w="4676"/>
      </w:tblGrid>
      <w:tr w:rsidR="004659B8" w14:paraId="227AAC08" w14:textId="77777777" w:rsidTr="005C47D7">
        <w:trPr>
          <w:trHeight w:val="394"/>
        </w:trPr>
        <w:tc>
          <w:tcPr>
            <w:tcW w:w="13146" w:type="dxa"/>
            <w:gridSpan w:val="3"/>
            <w:tcBorders>
              <w:bottom w:val="single" w:sz="4" w:space="0" w:color="000000" w:themeColor="text1"/>
            </w:tcBorders>
            <w:shd w:val="solid" w:color="auto" w:fill="auto"/>
            <w:vAlign w:val="center"/>
          </w:tcPr>
          <w:p w14:paraId="3E998471" w14:textId="77777777" w:rsidR="004659B8" w:rsidRPr="001A6F20" w:rsidRDefault="004659B8" w:rsidP="00B815B2">
            <w:pPr>
              <w:spacing w:line="288" w:lineRule="auto"/>
              <w:jc w:val="center"/>
              <w:rPr>
                <w:rFonts w:ascii="Cambria" w:hAnsi="Cambria" w:cs="Arial"/>
                <w:b/>
                <w:sz w:val="20"/>
                <w:szCs w:val="20"/>
              </w:rPr>
            </w:pPr>
            <w:r w:rsidRPr="001A6F20">
              <w:rPr>
                <w:b/>
                <w:sz w:val="20"/>
              </w:rPr>
              <w:t xml:space="preserve">Étape 1 – </w:t>
            </w:r>
            <w:r w:rsidR="002822CC">
              <w:rPr>
                <w:b/>
                <w:sz w:val="20"/>
              </w:rPr>
              <w:t>R</w:t>
            </w:r>
            <w:r w:rsidR="00627CC8">
              <w:rPr>
                <w:b/>
                <w:sz w:val="20"/>
              </w:rPr>
              <w:t>ésultats escomptés</w:t>
            </w:r>
          </w:p>
        </w:tc>
      </w:tr>
      <w:tr w:rsidR="005C47D7" w:rsidRPr="005C47D7" w14:paraId="7BE01E7D" w14:textId="77777777" w:rsidTr="005C47D7">
        <w:trPr>
          <w:trHeight w:val="428"/>
        </w:trPr>
        <w:tc>
          <w:tcPr>
            <w:tcW w:w="13146" w:type="dxa"/>
            <w:gridSpan w:val="3"/>
            <w:shd w:val="pct12" w:color="auto" w:fill="auto"/>
            <w:vAlign w:val="center"/>
          </w:tcPr>
          <w:p w14:paraId="57268599" w14:textId="77777777" w:rsidR="005C47D7" w:rsidRPr="005C47D7" w:rsidRDefault="005C47D7" w:rsidP="00626F64">
            <w:pPr>
              <w:spacing w:line="288" w:lineRule="auto"/>
              <w:rPr>
                <w:rFonts w:eastAsia="MS Gothic" w:cs="Menlo Regular"/>
                <w:b/>
                <w:color w:val="000000"/>
                <w:sz w:val="18"/>
                <w:szCs w:val="18"/>
              </w:rPr>
            </w:pPr>
            <w:r w:rsidRPr="005C47D7">
              <w:rPr>
                <w:rFonts w:eastAsia="MS Gothic" w:cs="Menlo Regular"/>
                <w:b/>
                <w:color w:val="000000"/>
                <w:sz w:val="18"/>
                <w:szCs w:val="18"/>
              </w:rPr>
              <w:t>Objectifs (programme)</w:t>
            </w:r>
          </w:p>
        </w:tc>
      </w:tr>
      <w:tr w:rsidR="004659B8" w14:paraId="7911406D" w14:textId="77777777" w:rsidTr="00626F64">
        <w:trPr>
          <w:trHeight w:val="428"/>
        </w:trPr>
        <w:tc>
          <w:tcPr>
            <w:tcW w:w="3794" w:type="dxa"/>
            <w:vAlign w:val="center"/>
          </w:tcPr>
          <w:p w14:paraId="5FFE8E6E" w14:textId="77777777" w:rsidR="004659B8" w:rsidRPr="00801D9D" w:rsidRDefault="00D06F61" w:rsidP="00626F64">
            <w:pPr>
              <w:spacing w:line="288" w:lineRule="auto"/>
              <w:rPr>
                <w:rFonts w:ascii="Cambria" w:hAnsi="Cambria" w:cs="Arial"/>
                <w:sz w:val="18"/>
                <w:szCs w:val="20"/>
              </w:rPr>
            </w:pPr>
            <w:r w:rsidRPr="00801D9D">
              <w:rPr>
                <w:rFonts w:ascii="Cambria" w:hAnsi="Cambria" w:cs="Arial"/>
                <w:sz w:val="18"/>
                <w:szCs w:val="20"/>
              </w:rPr>
              <w:t>Dans quel domaine de formation cette SEA se situe-t-elle?</w:t>
            </w:r>
          </w:p>
        </w:tc>
        <w:tc>
          <w:tcPr>
            <w:tcW w:w="9352" w:type="dxa"/>
            <w:gridSpan w:val="2"/>
            <w:vAlign w:val="center"/>
          </w:tcPr>
          <w:p w14:paraId="43AAF6E4" w14:textId="77777777" w:rsidR="00694F99" w:rsidRDefault="00694F99" w:rsidP="00694F99">
            <w:pPr>
              <w:spacing w:line="288" w:lineRule="auto"/>
              <w:rPr>
                <w:rFonts w:eastAsia="MS Gothic" w:cs="Times New Roman"/>
                <w:b/>
                <w:color w:val="000000"/>
                <w:sz w:val="18"/>
                <w:szCs w:val="18"/>
              </w:rPr>
            </w:pPr>
            <w:r w:rsidRPr="003658A7">
              <w:rPr>
                <w:rFonts w:ascii="Menlo Regular" w:eastAsia="MS Gothic" w:hAnsi="Menlo Regular" w:cs="Menlo Regular"/>
                <w:color w:val="000000"/>
                <w:sz w:val="18"/>
                <w:szCs w:val="18"/>
                <w:highlight w:val="black"/>
              </w:rPr>
              <w:t>☐</w:t>
            </w:r>
            <w:r w:rsidRPr="00D06F61">
              <w:rPr>
                <w:rFonts w:eastAsia="MS Gothic" w:cs="Times New Roman"/>
                <w:color w:val="000000"/>
                <w:sz w:val="18"/>
                <w:szCs w:val="18"/>
              </w:rPr>
              <w:t xml:space="preserve"> </w:t>
            </w:r>
            <w:r w:rsidRPr="00694F99">
              <w:rPr>
                <w:rFonts w:eastAsia="MS Gothic" w:cs="Times New Roman"/>
                <w:b/>
                <w:color w:val="000000"/>
                <w:sz w:val="18"/>
                <w:szCs w:val="18"/>
              </w:rPr>
              <w:t>Éducation préscolaire</w:t>
            </w:r>
          </w:p>
          <w:p w14:paraId="10CE5602" w14:textId="77777777" w:rsidR="00694F99" w:rsidRDefault="00694F99" w:rsidP="00694F99">
            <w:pPr>
              <w:spacing w:line="288" w:lineRule="auto"/>
              <w:rPr>
                <w:rFonts w:eastAsia="MS Gothic" w:cs="Times New Roman"/>
                <w:b/>
                <w:color w:val="000000"/>
                <w:sz w:val="18"/>
                <w:szCs w:val="18"/>
              </w:rPr>
            </w:pPr>
          </w:p>
          <w:p w14:paraId="56C641A6" w14:textId="77777777" w:rsidR="00694F99" w:rsidRPr="00694F99" w:rsidRDefault="00694F99" w:rsidP="00694F99">
            <w:pPr>
              <w:spacing w:line="288" w:lineRule="auto"/>
              <w:rPr>
                <w:rFonts w:eastAsia="MS Gothic" w:cs="Times New Roman"/>
                <w:b/>
                <w:i/>
                <w:color w:val="000000"/>
                <w:sz w:val="18"/>
                <w:szCs w:val="18"/>
              </w:rPr>
            </w:pPr>
            <w:r>
              <w:rPr>
                <w:rFonts w:eastAsia="MS Gothic" w:cs="Times New Roman"/>
                <w:b/>
                <w:i/>
                <w:color w:val="000000"/>
                <w:sz w:val="18"/>
                <w:szCs w:val="18"/>
              </w:rPr>
              <w:t>Enseignement primaire</w:t>
            </w:r>
          </w:p>
          <w:p w14:paraId="0ED15C9E" w14:textId="77777777" w:rsidR="00CA284B" w:rsidRPr="00D06F61" w:rsidRDefault="00CA284B" w:rsidP="00626F64">
            <w:pPr>
              <w:spacing w:line="288" w:lineRule="auto"/>
              <w:rPr>
                <w:rFonts w:eastAsia="MS Gothic" w:cs="Times New Roman"/>
                <w:b/>
                <w:color w:val="000000"/>
                <w:sz w:val="18"/>
                <w:szCs w:val="18"/>
              </w:rPr>
            </w:pPr>
            <w:r w:rsidRPr="00D06F61">
              <w:rPr>
                <w:rFonts w:eastAsia="MS Gothic" w:cs="Times New Roman"/>
                <w:b/>
                <w:color w:val="000000"/>
                <w:sz w:val="18"/>
                <w:szCs w:val="18"/>
              </w:rPr>
              <w:t>Domaine des langues</w:t>
            </w:r>
          </w:p>
          <w:p w14:paraId="10DACEAD" w14:textId="77777777" w:rsidR="009915C5" w:rsidRPr="00D06F61" w:rsidRDefault="009915C5" w:rsidP="00626F64">
            <w:pPr>
              <w:spacing w:line="288" w:lineRule="auto"/>
              <w:rPr>
                <w:rFonts w:eastAsia="MS Gothic" w:cs="Times New Roman"/>
                <w:color w:val="000000"/>
                <w:sz w:val="18"/>
                <w:szCs w:val="18"/>
              </w:rPr>
            </w:pPr>
            <w:r w:rsidRPr="00D06F61">
              <w:rPr>
                <w:rFonts w:ascii="Menlo Regular" w:eastAsia="MS Gothic" w:hAnsi="Menlo Regular" w:cs="Menlo Regular"/>
                <w:color w:val="000000"/>
                <w:sz w:val="18"/>
                <w:szCs w:val="18"/>
              </w:rPr>
              <w:t>☐</w:t>
            </w:r>
            <w:r w:rsidRPr="00D06F61">
              <w:rPr>
                <w:rFonts w:eastAsia="MS Gothic" w:cs="Times New Roman"/>
                <w:color w:val="000000"/>
                <w:sz w:val="18"/>
                <w:szCs w:val="18"/>
              </w:rPr>
              <w:t xml:space="preserve"> Français, langue d’enseignement</w:t>
            </w:r>
          </w:p>
          <w:p w14:paraId="35377BF2" w14:textId="77777777" w:rsidR="00CA284B" w:rsidRPr="00D06F61" w:rsidRDefault="008E52D0" w:rsidP="00626F64">
            <w:pPr>
              <w:spacing w:line="288" w:lineRule="auto"/>
              <w:rPr>
                <w:rFonts w:eastAsia="MS Gothic" w:cs="Times New Roman"/>
                <w:b/>
                <w:color w:val="000000"/>
                <w:sz w:val="18"/>
                <w:szCs w:val="18"/>
              </w:rPr>
            </w:pPr>
            <w:r>
              <w:rPr>
                <w:rFonts w:eastAsia="MS Gothic" w:cs="Times New Roman"/>
                <w:b/>
                <w:color w:val="000000"/>
                <w:sz w:val="18"/>
                <w:szCs w:val="18"/>
              </w:rPr>
              <w:t>D</w:t>
            </w:r>
            <w:r w:rsidR="00CA284B" w:rsidRPr="00D06F61">
              <w:rPr>
                <w:rFonts w:eastAsia="MS Gothic" w:cs="Times New Roman"/>
                <w:b/>
                <w:color w:val="000000"/>
                <w:sz w:val="18"/>
                <w:szCs w:val="18"/>
              </w:rPr>
              <w:t>omaine de la mathématique, de la science et de la technologie</w:t>
            </w:r>
          </w:p>
          <w:p w14:paraId="2C9AB620" w14:textId="77777777" w:rsidR="009915C5" w:rsidRPr="00D06F61"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Mathématique</w:t>
            </w:r>
          </w:p>
          <w:p w14:paraId="4649C0D7" w14:textId="77777777" w:rsidR="00CA284B" w:rsidRPr="00D06F61"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Science et technologie</w:t>
            </w:r>
          </w:p>
          <w:p w14:paraId="1677E26E" w14:textId="77777777" w:rsidR="00CA284B" w:rsidRPr="00D06F61" w:rsidRDefault="00CA284B" w:rsidP="00CA284B">
            <w:pPr>
              <w:spacing w:line="288" w:lineRule="auto"/>
              <w:rPr>
                <w:rFonts w:eastAsia="MS Gothic" w:cs="Menlo Regular"/>
                <w:b/>
                <w:color w:val="000000"/>
                <w:sz w:val="18"/>
                <w:szCs w:val="18"/>
              </w:rPr>
            </w:pPr>
            <w:r w:rsidRPr="00D06F61">
              <w:rPr>
                <w:rFonts w:eastAsia="MS Gothic" w:cs="Menlo Regular"/>
                <w:b/>
                <w:color w:val="000000"/>
                <w:sz w:val="18"/>
                <w:szCs w:val="18"/>
              </w:rPr>
              <w:t>Domaine de l’univers soci</w:t>
            </w:r>
            <w:r w:rsidR="0061323B" w:rsidRPr="00D06F61">
              <w:rPr>
                <w:rFonts w:eastAsia="MS Gothic" w:cs="Menlo Regular"/>
                <w:b/>
                <w:color w:val="000000"/>
                <w:sz w:val="18"/>
                <w:szCs w:val="18"/>
              </w:rPr>
              <w:t>al</w:t>
            </w:r>
          </w:p>
          <w:p w14:paraId="10366623" w14:textId="77777777" w:rsidR="00CA284B" w:rsidRPr="00D06F61"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Univers social</w:t>
            </w:r>
          </w:p>
          <w:p w14:paraId="11F90DD5" w14:textId="77777777" w:rsidR="0061323B" w:rsidRPr="00D06F61" w:rsidRDefault="0061323B" w:rsidP="00CA284B">
            <w:pPr>
              <w:spacing w:line="288" w:lineRule="auto"/>
              <w:rPr>
                <w:rFonts w:eastAsia="MS Gothic" w:cs="Menlo Regular"/>
                <w:b/>
                <w:color w:val="000000"/>
                <w:sz w:val="18"/>
                <w:szCs w:val="18"/>
              </w:rPr>
            </w:pPr>
            <w:r w:rsidRPr="00D06F61">
              <w:rPr>
                <w:rFonts w:eastAsia="MS Gothic" w:cs="Menlo Regular"/>
                <w:b/>
                <w:color w:val="000000"/>
                <w:sz w:val="18"/>
                <w:szCs w:val="18"/>
              </w:rPr>
              <w:t>Domaine du développement personnel</w:t>
            </w:r>
          </w:p>
          <w:p w14:paraId="1A9451F0" w14:textId="77777777" w:rsidR="00CA284B" w:rsidRDefault="00CA284B" w:rsidP="00CA284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lastRenderedPageBreak/>
              <w:t>☐</w:t>
            </w:r>
            <w:r w:rsidRPr="00D06F61">
              <w:rPr>
                <w:rFonts w:eastAsia="MS Gothic" w:cs="Menlo Regular"/>
                <w:color w:val="000000"/>
                <w:sz w:val="18"/>
                <w:szCs w:val="18"/>
              </w:rPr>
              <w:t xml:space="preserve"> Éthique et culture religieuse</w:t>
            </w:r>
          </w:p>
          <w:p w14:paraId="47182872" w14:textId="77777777" w:rsidR="00694F99" w:rsidRDefault="00694F99" w:rsidP="00694F99">
            <w:pPr>
              <w:spacing w:line="288" w:lineRule="auto"/>
              <w:rPr>
                <w:rFonts w:eastAsia="MS Gothic" w:cs="Menlo Regular"/>
                <w:b/>
                <w:color w:val="000000"/>
                <w:sz w:val="18"/>
                <w:szCs w:val="18"/>
              </w:rPr>
            </w:pPr>
            <w:r w:rsidRPr="00895D66">
              <w:rPr>
                <w:rFonts w:eastAsia="MS Gothic" w:cs="Menlo Regular"/>
                <w:b/>
                <w:color w:val="000000"/>
                <w:sz w:val="18"/>
                <w:szCs w:val="18"/>
              </w:rPr>
              <w:t>Domaine des arts</w:t>
            </w:r>
          </w:p>
          <w:p w14:paraId="04D48977" w14:textId="77777777" w:rsidR="00694F99" w:rsidRDefault="00694F99" w:rsidP="00694F99">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Art dramatique</w:t>
            </w:r>
          </w:p>
          <w:p w14:paraId="68AA4ADB" w14:textId="77777777" w:rsidR="00694F99" w:rsidRDefault="00694F99" w:rsidP="00694F99">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Arts plastiques</w:t>
            </w:r>
          </w:p>
          <w:p w14:paraId="6806AF57" w14:textId="77777777" w:rsidR="00694F99" w:rsidRDefault="00694F99" w:rsidP="00694F99">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Musique</w:t>
            </w:r>
          </w:p>
          <w:p w14:paraId="63817924" w14:textId="77777777" w:rsidR="00694F99" w:rsidRDefault="00694F99" w:rsidP="00694F99">
            <w:pPr>
              <w:spacing w:line="288" w:lineRule="auto"/>
              <w:rPr>
                <w:rFonts w:ascii="Cambria" w:hAnsi="Cambria" w:cs="Arial"/>
                <w:b/>
                <w:sz w:val="22"/>
                <w:szCs w:val="20"/>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Pr>
                <w:rFonts w:eastAsia="MS Gothic" w:cs="Menlo Regular"/>
                <w:color w:val="000000"/>
                <w:sz w:val="18"/>
                <w:szCs w:val="18"/>
              </w:rPr>
              <w:t>Danse</w:t>
            </w:r>
          </w:p>
        </w:tc>
      </w:tr>
      <w:tr w:rsidR="004659B8" w14:paraId="198F08ED" w14:textId="77777777" w:rsidTr="00626F64">
        <w:trPr>
          <w:trHeight w:val="428"/>
        </w:trPr>
        <w:tc>
          <w:tcPr>
            <w:tcW w:w="3794" w:type="dxa"/>
            <w:vAlign w:val="center"/>
          </w:tcPr>
          <w:p w14:paraId="25E19A73" w14:textId="77777777" w:rsidR="004659B8" w:rsidRPr="00801D9D" w:rsidRDefault="008E52D0" w:rsidP="00D06F61">
            <w:pPr>
              <w:spacing w:line="288" w:lineRule="auto"/>
              <w:rPr>
                <w:rFonts w:ascii="Cambria" w:hAnsi="Cambria" w:cs="Arial"/>
                <w:sz w:val="18"/>
                <w:szCs w:val="20"/>
              </w:rPr>
            </w:pPr>
            <w:r w:rsidRPr="00801D9D">
              <w:rPr>
                <w:rFonts w:ascii="Cambria" w:hAnsi="Cambria" w:cs="Arial"/>
                <w:sz w:val="18"/>
                <w:szCs w:val="20"/>
              </w:rPr>
              <w:lastRenderedPageBreak/>
              <w:t xml:space="preserve">Au développement de quelle(s) </w:t>
            </w:r>
            <w:r w:rsidR="00D06F61" w:rsidRPr="00801D9D">
              <w:rPr>
                <w:rFonts w:ascii="Cambria" w:hAnsi="Cambria" w:cs="Arial"/>
                <w:sz w:val="18"/>
                <w:szCs w:val="20"/>
              </w:rPr>
              <w:t>c</w:t>
            </w:r>
            <w:r w:rsidR="004659B8" w:rsidRPr="00801D9D">
              <w:rPr>
                <w:rFonts w:ascii="Cambria" w:hAnsi="Cambria" w:cs="Arial"/>
                <w:sz w:val="18"/>
                <w:szCs w:val="20"/>
              </w:rPr>
              <w:t>ompétence</w:t>
            </w:r>
            <w:r w:rsidR="009915C5" w:rsidRPr="00801D9D">
              <w:rPr>
                <w:rFonts w:ascii="Cambria" w:hAnsi="Cambria" w:cs="Arial"/>
                <w:sz w:val="18"/>
                <w:szCs w:val="20"/>
              </w:rPr>
              <w:t>(s)</w:t>
            </w:r>
            <w:r w:rsidR="004659B8" w:rsidRPr="00801D9D">
              <w:rPr>
                <w:rFonts w:ascii="Cambria" w:hAnsi="Cambria" w:cs="Arial"/>
                <w:sz w:val="18"/>
                <w:szCs w:val="20"/>
              </w:rPr>
              <w:t xml:space="preserve"> </w:t>
            </w:r>
            <w:r w:rsidR="00627CC8" w:rsidRPr="00801D9D">
              <w:rPr>
                <w:rFonts w:ascii="Cambria" w:hAnsi="Cambria" w:cs="Arial"/>
                <w:sz w:val="18"/>
                <w:szCs w:val="20"/>
              </w:rPr>
              <w:t>du PFEQ</w:t>
            </w:r>
            <w:r w:rsidR="00D06F61" w:rsidRPr="00801D9D">
              <w:rPr>
                <w:rFonts w:ascii="Cambria" w:hAnsi="Cambria" w:cs="Arial"/>
                <w:sz w:val="18"/>
                <w:szCs w:val="20"/>
              </w:rPr>
              <w:t xml:space="preserve"> cette SEA pourra-t-elle contribuer?</w:t>
            </w:r>
          </w:p>
        </w:tc>
        <w:tc>
          <w:tcPr>
            <w:tcW w:w="9352" w:type="dxa"/>
            <w:gridSpan w:val="2"/>
            <w:vAlign w:val="center"/>
          </w:tcPr>
          <w:p w14:paraId="7F94A457" w14:textId="77777777" w:rsidR="004659B8" w:rsidRDefault="003658A7" w:rsidP="00626F64">
            <w:pPr>
              <w:spacing w:line="288" w:lineRule="auto"/>
              <w:rPr>
                <w:rFonts w:ascii="Cambria" w:hAnsi="Cambria" w:cs="Arial"/>
                <w:b/>
                <w:sz w:val="22"/>
                <w:szCs w:val="20"/>
              </w:rPr>
            </w:pPr>
            <w:r>
              <w:rPr>
                <w:rFonts w:ascii="Cambria" w:hAnsi="Cambria" w:cs="Arial"/>
                <w:b/>
                <w:sz w:val="22"/>
                <w:szCs w:val="20"/>
              </w:rPr>
              <w:t>2. Affirmer sa personnalité</w:t>
            </w:r>
          </w:p>
          <w:p w14:paraId="6A20ED39" w14:textId="124DE1C3" w:rsidR="003658A7" w:rsidRDefault="003658A7" w:rsidP="00626F64">
            <w:pPr>
              <w:spacing w:line="288" w:lineRule="auto"/>
              <w:rPr>
                <w:rFonts w:ascii="Cambria" w:hAnsi="Cambria" w:cs="Arial"/>
                <w:b/>
                <w:sz w:val="22"/>
                <w:szCs w:val="20"/>
              </w:rPr>
            </w:pPr>
            <w:r>
              <w:rPr>
                <w:rFonts w:ascii="Cambria" w:hAnsi="Cambria" w:cs="Arial"/>
                <w:b/>
                <w:sz w:val="22"/>
                <w:szCs w:val="20"/>
              </w:rPr>
              <w:t>3. Interragir de façon harmonieuse avec les autres.</w:t>
            </w:r>
          </w:p>
          <w:p w14:paraId="50DAABF0" w14:textId="6D0F0BED" w:rsidR="003658A7" w:rsidRDefault="003658A7" w:rsidP="00626F64">
            <w:pPr>
              <w:spacing w:line="288" w:lineRule="auto"/>
              <w:rPr>
                <w:rFonts w:ascii="Cambria" w:hAnsi="Cambria" w:cs="Arial"/>
                <w:b/>
                <w:sz w:val="22"/>
                <w:szCs w:val="20"/>
              </w:rPr>
            </w:pPr>
            <w:r>
              <w:rPr>
                <w:rFonts w:ascii="Cambria" w:hAnsi="Cambria" w:cs="Arial"/>
                <w:b/>
                <w:sz w:val="22"/>
                <w:szCs w:val="20"/>
              </w:rPr>
              <w:t>4. Communiquer en utilisant les ressources de la langue.</w:t>
            </w:r>
          </w:p>
          <w:p w14:paraId="5AEEE333" w14:textId="5CD4C89C" w:rsidR="003658A7" w:rsidRDefault="003658A7" w:rsidP="00626F64">
            <w:pPr>
              <w:spacing w:line="288" w:lineRule="auto"/>
              <w:rPr>
                <w:rFonts w:ascii="Cambria" w:hAnsi="Cambria" w:cs="Arial"/>
                <w:b/>
                <w:sz w:val="22"/>
                <w:szCs w:val="20"/>
              </w:rPr>
            </w:pPr>
          </w:p>
        </w:tc>
      </w:tr>
      <w:tr w:rsidR="004659B8" w14:paraId="06F13B5D" w14:textId="77777777" w:rsidTr="005E6557">
        <w:trPr>
          <w:trHeight w:val="406"/>
        </w:trPr>
        <w:tc>
          <w:tcPr>
            <w:tcW w:w="3794" w:type="dxa"/>
            <w:vAlign w:val="center"/>
          </w:tcPr>
          <w:p w14:paraId="1F562712" w14:textId="77777777" w:rsidR="004659B8" w:rsidRPr="00801D9D" w:rsidRDefault="00D06F61" w:rsidP="00626F64">
            <w:pPr>
              <w:spacing w:line="288" w:lineRule="auto"/>
              <w:rPr>
                <w:rFonts w:ascii="Cambria" w:hAnsi="Cambria" w:cs="Arial"/>
                <w:sz w:val="18"/>
                <w:szCs w:val="20"/>
              </w:rPr>
            </w:pPr>
            <w:r w:rsidRPr="00801D9D">
              <w:rPr>
                <w:rFonts w:ascii="Cambria" w:hAnsi="Cambria" w:cs="Arial"/>
                <w:sz w:val="18"/>
                <w:szCs w:val="20"/>
              </w:rPr>
              <w:t>Quelles c</w:t>
            </w:r>
            <w:r w:rsidR="009915C5" w:rsidRPr="00801D9D">
              <w:rPr>
                <w:rFonts w:ascii="Cambria" w:hAnsi="Cambria" w:cs="Arial"/>
                <w:sz w:val="18"/>
                <w:szCs w:val="20"/>
              </w:rPr>
              <w:t>omposantes de la</w:t>
            </w:r>
            <w:r w:rsidR="004659B8" w:rsidRPr="00801D9D">
              <w:rPr>
                <w:rFonts w:ascii="Cambria" w:hAnsi="Cambria" w:cs="Arial"/>
                <w:sz w:val="18"/>
                <w:szCs w:val="20"/>
              </w:rPr>
              <w:t xml:space="preserve"> compétence</w:t>
            </w:r>
            <w:r w:rsidRPr="00801D9D">
              <w:rPr>
                <w:rFonts w:ascii="Cambria" w:hAnsi="Cambria" w:cs="Arial"/>
                <w:sz w:val="18"/>
                <w:szCs w:val="20"/>
              </w:rPr>
              <w:t xml:space="preserve"> sont visées en particulier?</w:t>
            </w:r>
          </w:p>
        </w:tc>
        <w:tc>
          <w:tcPr>
            <w:tcW w:w="9352" w:type="dxa"/>
            <w:gridSpan w:val="2"/>
            <w:tcBorders>
              <w:bottom w:val="single" w:sz="4" w:space="0" w:color="000000" w:themeColor="text1"/>
            </w:tcBorders>
            <w:vAlign w:val="center"/>
          </w:tcPr>
          <w:p w14:paraId="1E7CF748" w14:textId="77777777" w:rsidR="004659B8" w:rsidRPr="004D20B4" w:rsidRDefault="003658A7" w:rsidP="00626F64">
            <w:pPr>
              <w:spacing w:line="288" w:lineRule="auto"/>
              <w:rPr>
                <w:rFonts w:ascii="Cambria" w:hAnsi="Cambria" w:cs="Arial"/>
                <w:sz w:val="22"/>
                <w:szCs w:val="20"/>
              </w:rPr>
            </w:pPr>
            <w:r w:rsidRPr="004D20B4">
              <w:rPr>
                <w:rFonts w:ascii="Cambria" w:hAnsi="Cambria" w:cs="Arial"/>
                <w:sz w:val="22"/>
                <w:szCs w:val="20"/>
              </w:rPr>
              <w:t>C2 :</w:t>
            </w:r>
          </w:p>
          <w:p w14:paraId="2937E669" w14:textId="5573C282"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-Répondre progressivement à ses besoins physiques, cognitifs, affectifs et socia</w:t>
            </w:r>
            <w:r w:rsidR="0024504A" w:rsidRPr="004D20B4">
              <w:rPr>
                <w:rFonts w:ascii="Cambria" w:hAnsi="Cambria" w:cs="Arial"/>
                <w:sz w:val="22"/>
                <w:szCs w:val="20"/>
              </w:rPr>
              <w:t>les</w:t>
            </w:r>
            <w:r w:rsidRPr="004D20B4">
              <w:rPr>
                <w:rFonts w:ascii="Cambria" w:hAnsi="Cambria" w:cs="Arial"/>
                <w:sz w:val="22"/>
                <w:szCs w:val="20"/>
              </w:rPr>
              <w:t>.</w:t>
            </w:r>
          </w:p>
          <w:p w14:paraId="12C02665"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-Développer sa confiance en soi.</w:t>
            </w:r>
          </w:p>
          <w:p w14:paraId="3BE912D8"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 xml:space="preserve">-Faire preuve d’autonomie. </w:t>
            </w:r>
          </w:p>
          <w:p w14:paraId="08C8A230"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 xml:space="preserve">C3 : </w:t>
            </w:r>
          </w:p>
          <w:p w14:paraId="011551EF"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-Collaborer avec les autres.</w:t>
            </w:r>
          </w:p>
          <w:p w14:paraId="50E1ED9D"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-Appliquer une démarche de résolution de conflit.</w:t>
            </w:r>
          </w:p>
          <w:p w14:paraId="0EA140A9"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-Participer à la vie de groupe.</w:t>
            </w:r>
          </w:p>
          <w:p w14:paraId="1025D0D0"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C4 :</w:t>
            </w:r>
          </w:p>
          <w:p w14:paraId="4485F6EE" w14:textId="77777777"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-Produire un message.</w:t>
            </w:r>
          </w:p>
          <w:p w14:paraId="47258F24" w14:textId="181ED98E" w:rsidR="003658A7" w:rsidRPr="004D20B4" w:rsidRDefault="003658A7" w:rsidP="00626F64">
            <w:pPr>
              <w:spacing w:line="288" w:lineRule="auto"/>
              <w:rPr>
                <w:rFonts w:ascii="Cambria" w:hAnsi="Cambria" w:cs="Arial"/>
                <w:sz w:val="22"/>
                <w:szCs w:val="20"/>
              </w:rPr>
            </w:pPr>
            <w:r w:rsidRPr="004D20B4">
              <w:rPr>
                <w:rFonts w:ascii="Cambria" w:hAnsi="Cambria" w:cs="Arial"/>
                <w:sz w:val="22"/>
                <w:szCs w:val="20"/>
              </w:rPr>
              <w:t xml:space="preserve">-Comprendre un message. </w:t>
            </w:r>
          </w:p>
        </w:tc>
      </w:tr>
      <w:tr w:rsidR="000D6D25" w14:paraId="0AD025C1" w14:textId="77777777" w:rsidTr="005E6557">
        <w:trPr>
          <w:trHeight w:val="406"/>
        </w:trPr>
        <w:tc>
          <w:tcPr>
            <w:tcW w:w="3794" w:type="dxa"/>
            <w:tcBorders>
              <w:bottom w:val="single" w:sz="4" w:space="0" w:color="000000" w:themeColor="text1"/>
            </w:tcBorders>
            <w:vAlign w:val="center"/>
          </w:tcPr>
          <w:p w14:paraId="6F7F05BF" w14:textId="77777777" w:rsidR="000D6D25" w:rsidRPr="00801D9D" w:rsidRDefault="000D6D25" w:rsidP="00D05AAC">
            <w:pPr>
              <w:spacing w:line="288" w:lineRule="auto"/>
              <w:rPr>
                <w:rFonts w:ascii="Cambria" w:hAnsi="Cambria" w:cs="Arial"/>
                <w:sz w:val="18"/>
                <w:szCs w:val="20"/>
              </w:rPr>
            </w:pPr>
            <w:r w:rsidRPr="00801D9D">
              <w:rPr>
                <w:rFonts w:ascii="Cambria" w:hAnsi="Cambria" w:cs="Arial"/>
                <w:sz w:val="18"/>
                <w:szCs w:val="20"/>
              </w:rPr>
              <w:t xml:space="preserve">Au développement de quelle(s) </w:t>
            </w:r>
            <w:r w:rsidR="00D05AAC">
              <w:rPr>
                <w:rFonts w:ascii="Cambria" w:hAnsi="Cambria" w:cs="Arial"/>
                <w:sz w:val="18"/>
                <w:szCs w:val="20"/>
              </w:rPr>
              <w:t xml:space="preserve">autres compétence(s) </w:t>
            </w:r>
            <w:r w:rsidRPr="00801D9D">
              <w:rPr>
                <w:rFonts w:ascii="Cambria" w:hAnsi="Cambria" w:cs="Arial"/>
                <w:sz w:val="18"/>
                <w:szCs w:val="20"/>
              </w:rPr>
              <w:t>cette SEA pourra-t-elle contribuer?</w:t>
            </w:r>
          </w:p>
        </w:tc>
        <w:tc>
          <w:tcPr>
            <w:tcW w:w="4676" w:type="dxa"/>
            <w:tcBorders>
              <w:bottom w:val="single" w:sz="4" w:space="0" w:color="000000" w:themeColor="text1"/>
              <w:right w:val="nil"/>
            </w:tcBorders>
            <w:shd w:val="clear" w:color="auto" w:fill="auto"/>
            <w:vAlign w:val="center"/>
          </w:tcPr>
          <w:p w14:paraId="770C5B9B" w14:textId="77777777" w:rsidR="000D6D25" w:rsidRPr="00D06F61" w:rsidRDefault="000D6D25" w:rsidP="00626F64">
            <w:pPr>
              <w:spacing w:line="288" w:lineRule="auto"/>
              <w:rPr>
                <w:rFonts w:eastAsia="MS Gothic" w:cs="Menlo Regular"/>
                <w:color w:val="000000"/>
                <w:sz w:val="18"/>
                <w:szCs w:val="18"/>
              </w:rPr>
            </w:pPr>
            <w:r w:rsidRPr="003658A7">
              <w:rPr>
                <w:rFonts w:ascii="Menlo Regular" w:eastAsia="MS Gothic" w:hAnsi="Menlo Regular" w:cs="Menlo Regular"/>
                <w:color w:val="000000"/>
                <w:sz w:val="18"/>
                <w:szCs w:val="18"/>
                <w:highlight w:val="black"/>
              </w:rPr>
              <w:t>☐</w:t>
            </w:r>
            <w:r w:rsidRPr="00D06F61">
              <w:rPr>
                <w:rFonts w:eastAsia="MS Gothic" w:cs="Menlo Regular"/>
                <w:color w:val="000000"/>
                <w:sz w:val="18"/>
                <w:szCs w:val="18"/>
              </w:rPr>
              <w:t xml:space="preserve"> Exercer son jugement critique</w:t>
            </w:r>
          </w:p>
          <w:p w14:paraId="302346D1" w14:textId="77777777" w:rsidR="000D6D25" w:rsidRPr="00D06F61" w:rsidRDefault="000D6D25" w:rsidP="008912D1">
            <w:pPr>
              <w:spacing w:line="288" w:lineRule="auto"/>
              <w:rPr>
                <w:rFonts w:eastAsia="MS Gothic"/>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sidR="008912D1">
              <w:rPr>
                <w:rFonts w:eastAsia="MS Gothic" w:cs="Menlo Regular"/>
                <w:color w:val="000000"/>
                <w:sz w:val="18"/>
                <w:szCs w:val="18"/>
              </w:rPr>
              <w:t>Organiser son travail</w:t>
            </w:r>
          </w:p>
        </w:tc>
        <w:tc>
          <w:tcPr>
            <w:tcW w:w="4676" w:type="dxa"/>
            <w:tcBorders>
              <w:left w:val="nil"/>
              <w:bottom w:val="single" w:sz="4" w:space="0" w:color="000000" w:themeColor="text1"/>
            </w:tcBorders>
            <w:shd w:val="clear" w:color="auto" w:fill="auto"/>
            <w:vAlign w:val="center"/>
          </w:tcPr>
          <w:p w14:paraId="54607CFE" w14:textId="77777777" w:rsidR="000D6D25" w:rsidRPr="00D06F61" w:rsidRDefault="000D6D25" w:rsidP="00626F64">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Pr="00D06F61">
              <w:rPr>
                <w:rFonts w:eastAsia="MS Gothic" w:cs="Menlo Regular"/>
                <w:color w:val="000000"/>
                <w:sz w:val="18"/>
                <w:szCs w:val="18"/>
              </w:rPr>
              <w:t xml:space="preserve"> </w:t>
            </w:r>
            <w:r w:rsidR="008912D1">
              <w:rPr>
                <w:rFonts w:eastAsia="MS Gothic" w:cs="Menlo Regular"/>
                <w:color w:val="000000"/>
                <w:sz w:val="18"/>
                <w:szCs w:val="18"/>
              </w:rPr>
              <w:t>Travailler en équipe</w:t>
            </w:r>
          </w:p>
          <w:p w14:paraId="14A7F78A" w14:textId="77777777" w:rsidR="000D6D25" w:rsidRPr="00D06F61" w:rsidRDefault="000D6D25" w:rsidP="008912D1">
            <w:pPr>
              <w:spacing w:line="288" w:lineRule="auto"/>
              <w:rPr>
                <w:rFonts w:eastAsia="MS Gothic"/>
                <w:color w:val="000000"/>
                <w:sz w:val="18"/>
                <w:szCs w:val="18"/>
              </w:rPr>
            </w:pPr>
            <w:r w:rsidRPr="00D06F61">
              <w:rPr>
                <w:rFonts w:ascii="Menlo Regular" w:eastAsia="MS Gothic" w:hAnsi="Menlo Regular" w:cs="Menlo Regular"/>
                <w:color w:val="000000"/>
                <w:sz w:val="18"/>
                <w:szCs w:val="18"/>
              </w:rPr>
              <w:t>☐</w:t>
            </w:r>
            <w:r w:rsidR="008912D1">
              <w:rPr>
                <w:rFonts w:eastAsia="MS Gothic" w:cs="Menlo Regular"/>
                <w:color w:val="000000"/>
                <w:sz w:val="18"/>
                <w:szCs w:val="18"/>
              </w:rPr>
              <w:t xml:space="preserve"> Savoir c</w:t>
            </w:r>
            <w:r w:rsidRPr="00D06F61">
              <w:rPr>
                <w:rFonts w:eastAsia="MS Gothic" w:cs="Menlo Regular"/>
                <w:color w:val="000000"/>
                <w:sz w:val="18"/>
                <w:szCs w:val="18"/>
              </w:rPr>
              <w:t>ommuniquer</w:t>
            </w:r>
          </w:p>
        </w:tc>
      </w:tr>
      <w:tr w:rsidR="005C47D7" w14:paraId="6A4CA604" w14:textId="77777777" w:rsidTr="005C47D7">
        <w:trPr>
          <w:trHeight w:val="406"/>
        </w:trPr>
        <w:tc>
          <w:tcPr>
            <w:tcW w:w="13146" w:type="dxa"/>
            <w:gridSpan w:val="3"/>
            <w:shd w:val="pct12" w:color="auto" w:fill="auto"/>
            <w:vAlign w:val="center"/>
          </w:tcPr>
          <w:p w14:paraId="6E450E90" w14:textId="77777777" w:rsidR="005C47D7" w:rsidRPr="00D06F61" w:rsidRDefault="00B21FB8" w:rsidP="00694F99">
            <w:pPr>
              <w:spacing w:line="288" w:lineRule="auto"/>
              <w:rPr>
                <w:rFonts w:cs="Arial"/>
                <w:b/>
                <w:sz w:val="18"/>
                <w:szCs w:val="18"/>
              </w:rPr>
            </w:pPr>
            <w:r>
              <w:rPr>
                <w:rFonts w:cs="Arial"/>
                <w:b/>
                <w:sz w:val="18"/>
                <w:szCs w:val="18"/>
              </w:rPr>
              <w:t>Savoirs essentiels et o</w:t>
            </w:r>
            <w:r w:rsidR="00801D9D">
              <w:rPr>
                <w:rFonts w:cs="Arial"/>
                <w:b/>
                <w:sz w:val="18"/>
                <w:szCs w:val="18"/>
              </w:rPr>
              <w:t xml:space="preserve">bjectifs spécifiques de la SEA </w:t>
            </w:r>
            <w:r w:rsidR="009E0B2A" w:rsidRPr="00801D9D">
              <w:rPr>
                <w:rStyle w:val="Appelnotedebasdep"/>
                <w:rFonts w:ascii="Cambria" w:hAnsi="Cambria" w:cs="Arial"/>
                <w:sz w:val="18"/>
                <w:szCs w:val="20"/>
              </w:rPr>
              <w:footnoteReference w:id="2"/>
            </w:r>
          </w:p>
        </w:tc>
      </w:tr>
      <w:tr w:rsidR="00B21FB8" w14:paraId="29A07687" w14:textId="77777777" w:rsidTr="005E6557">
        <w:trPr>
          <w:trHeight w:val="1168"/>
        </w:trPr>
        <w:tc>
          <w:tcPr>
            <w:tcW w:w="3794" w:type="dxa"/>
            <w:vAlign w:val="center"/>
          </w:tcPr>
          <w:p w14:paraId="1989E376" w14:textId="77777777" w:rsidR="00B21FB8" w:rsidRPr="00B21FB8" w:rsidRDefault="00B21FB8" w:rsidP="00B21FB8">
            <w:pPr>
              <w:spacing w:line="288" w:lineRule="auto"/>
              <w:rPr>
                <w:rFonts w:ascii="Cambria" w:hAnsi="Cambria" w:cs="Arial"/>
                <w:sz w:val="18"/>
                <w:szCs w:val="20"/>
              </w:rPr>
            </w:pPr>
            <w:r w:rsidRPr="00B21FB8">
              <w:rPr>
                <w:rFonts w:ascii="Cambria" w:hAnsi="Cambria" w:cs="Arial"/>
                <w:sz w:val="18"/>
                <w:szCs w:val="20"/>
              </w:rPr>
              <w:lastRenderedPageBreak/>
              <w:t>Quels savoirs essentiels voulez-vous faire apprendre aux élèves dans cette SEA</w:t>
            </w:r>
            <w:r>
              <w:rPr>
                <w:rFonts w:ascii="Cambria" w:hAnsi="Cambria" w:cs="Arial"/>
                <w:sz w:val="18"/>
                <w:szCs w:val="20"/>
              </w:rPr>
              <w:t xml:space="preserve">? </w:t>
            </w:r>
            <w:r w:rsidRPr="00B21FB8">
              <w:rPr>
                <w:rFonts w:ascii="Cambria" w:hAnsi="Cambria" w:cs="Arial"/>
                <w:sz w:val="18"/>
                <w:szCs w:val="20"/>
              </w:rPr>
              <w:t xml:space="preserve">Référer </w:t>
            </w:r>
            <w:r>
              <w:rPr>
                <w:rFonts w:ascii="Cambria" w:hAnsi="Cambria" w:cs="Arial"/>
                <w:b/>
                <w:sz w:val="18"/>
                <w:szCs w:val="20"/>
              </w:rPr>
              <w:t xml:space="preserve">explicitement </w:t>
            </w:r>
            <w:r w:rsidRPr="00B21FB8">
              <w:rPr>
                <w:rFonts w:ascii="Cambria" w:hAnsi="Cambria" w:cs="Arial"/>
                <w:sz w:val="18"/>
                <w:szCs w:val="20"/>
              </w:rPr>
              <w:t xml:space="preserve">à la </w:t>
            </w:r>
            <w:r w:rsidRPr="00B21FB8">
              <w:rPr>
                <w:rFonts w:ascii="Cambria" w:hAnsi="Cambria" w:cs="Arial"/>
                <w:i/>
                <w:sz w:val="18"/>
                <w:szCs w:val="20"/>
              </w:rPr>
              <w:t>Progression des apprentissages</w:t>
            </w:r>
            <w:r w:rsidRPr="00B21FB8">
              <w:rPr>
                <w:rFonts w:ascii="Cambria" w:hAnsi="Cambria" w:cs="Arial"/>
                <w:sz w:val="18"/>
                <w:szCs w:val="20"/>
              </w:rPr>
              <w:t xml:space="preserve"> pour le primaire</w:t>
            </w:r>
            <w:r>
              <w:rPr>
                <w:rFonts w:ascii="Cambria" w:hAnsi="Cambria" w:cs="Arial"/>
                <w:sz w:val="18"/>
                <w:szCs w:val="20"/>
              </w:rPr>
              <w:t xml:space="preserve"> (en indiquant l’endroit précis</w:t>
            </w:r>
            <w:r w:rsidRPr="00B21FB8">
              <w:rPr>
                <w:rFonts w:ascii="Cambria" w:hAnsi="Cambria" w:cs="Arial"/>
                <w:sz w:val="18"/>
                <w:szCs w:val="20"/>
              </w:rPr>
              <w:t>)</w:t>
            </w:r>
          </w:p>
          <w:p w14:paraId="59E7F0F2" w14:textId="77777777" w:rsidR="00B21FB8" w:rsidRDefault="00B21FB8" w:rsidP="00B50834">
            <w:pPr>
              <w:spacing w:line="288" w:lineRule="auto"/>
              <w:rPr>
                <w:rFonts w:ascii="Cambria" w:hAnsi="Cambria" w:cs="Arial"/>
                <w:sz w:val="18"/>
                <w:szCs w:val="20"/>
              </w:rPr>
            </w:pPr>
          </w:p>
        </w:tc>
        <w:tc>
          <w:tcPr>
            <w:tcW w:w="9352" w:type="dxa"/>
            <w:gridSpan w:val="2"/>
            <w:shd w:val="clear" w:color="auto" w:fill="auto"/>
            <w:vAlign w:val="center"/>
          </w:tcPr>
          <w:p w14:paraId="0F9DAED5" w14:textId="77777777" w:rsidR="003658A7" w:rsidRDefault="003658A7" w:rsidP="000133AB">
            <w:pPr>
              <w:spacing w:line="288" w:lineRule="auto"/>
              <w:rPr>
                <w:rFonts w:cs="Arial"/>
                <w:b/>
                <w:sz w:val="18"/>
                <w:szCs w:val="18"/>
              </w:rPr>
            </w:pPr>
            <w:r>
              <w:rPr>
                <w:rFonts w:cs="Arial"/>
                <w:b/>
                <w:sz w:val="18"/>
                <w:szCs w:val="18"/>
              </w:rPr>
              <w:t>-Se questionner</w:t>
            </w:r>
          </w:p>
          <w:p w14:paraId="32134DE7" w14:textId="73686B41" w:rsidR="003658A7" w:rsidRPr="00D06F61" w:rsidRDefault="003658A7" w:rsidP="000133AB">
            <w:pPr>
              <w:spacing w:line="288" w:lineRule="auto"/>
              <w:rPr>
                <w:rFonts w:cs="Arial"/>
                <w:b/>
                <w:sz w:val="18"/>
                <w:szCs w:val="18"/>
              </w:rPr>
            </w:pPr>
            <w:r>
              <w:rPr>
                <w:rFonts w:cs="Arial"/>
                <w:b/>
                <w:sz w:val="18"/>
                <w:szCs w:val="18"/>
              </w:rPr>
              <w:t>-Utiliser son jugement critique.</w:t>
            </w:r>
          </w:p>
        </w:tc>
      </w:tr>
      <w:tr w:rsidR="0055196E" w14:paraId="04411F02" w14:textId="77777777" w:rsidTr="005E6557">
        <w:trPr>
          <w:trHeight w:val="406"/>
        </w:trPr>
        <w:tc>
          <w:tcPr>
            <w:tcW w:w="3794" w:type="dxa"/>
            <w:vAlign w:val="center"/>
          </w:tcPr>
          <w:p w14:paraId="0BEFEA32" w14:textId="77777777" w:rsidR="009E0B2A" w:rsidRPr="00B21FB8" w:rsidRDefault="00B21FB8" w:rsidP="00B21FB8">
            <w:pPr>
              <w:spacing w:line="288" w:lineRule="auto"/>
              <w:rPr>
                <w:rFonts w:ascii="Cambria" w:hAnsi="Cambria" w:cs="Arial"/>
                <w:sz w:val="18"/>
                <w:szCs w:val="20"/>
              </w:rPr>
            </w:pPr>
            <w:r>
              <w:rPr>
                <w:rFonts w:ascii="Cambria" w:hAnsi="Cambria" w:cs="Arial"/>
                <w:sz w:val="18"/>
                <w:szCs w:val="20"/>
              </w:rPr>
              <w:t>Quel(s) objectif(s) d’apprentissage spécifique(s) est visé par la SEA?</w:t>
            </w:r>
          </w:p>
        </w:tc>
        <w:tc>
          <w:tcPr>
            <w:tcW w:w="9352" w:type="dxa"/>
            <w:gridSpan w:val="2"/>
            <w:shd w:val="clear" w:color="auto" w:fill="auto"/>
            <w:vAlign w:val="center"/>
          </w:tcPr>
          <w:p w14:paraId="0DF828C7" w14:textId="2516014F" w:rsidR="0055196E" w:rsidRPr="003658A7" w:rsidRDefault="003658A7" w:rsidP="000133AB">
            <w:pPr>
              <w:spacing w:line="288" w:lineRule="auto"/>
              <w:rPr>
                <w:rFonts w:cs="Arial"/>
                <w:sz w:val="18"/>
                <w:szCs w:val="18"/>
              </w:rPr>
            </w:pPr>
            <w:r w:rsidRPr="003658A7">
              <w:rPr>
                <w:rFonts w:cs="Arial"/>
                <w:sz w:val="18"/>
                <w:szCs w:val="18"/>
              </w:rPr>
              <w:t>Être en mesure de déterminer les situations o</w:t>
            </w:r>
            <w:r w:rsidR="0024504A">
              <w:rPr>
                <w:rFonts w:cs="Arial"/>
                <w:sz w:val="18"/>
                <w:szCs w:val="18"/>
              </w:rPr>
              <w:t>ù</w:t>
            </w:r>
            <w:r w:rsidRPr="003658A7">
              <w:rPr>
                <w:rFonts w:cs="Arial"/>
                <w:sz w:val="18"/>
                <w:szCs w:val="18"/>
              </w:rPr>
              <w:t xml:space="preserve"> je dois avertir un adulte lors de conflits.</w:t>
            </w:r>
          </w:p>
        </w:tc>
      </w:tr>
    </w:tbl>
    <w:p w14:paraId="514F327E" w14:textId="77777777" w:rsidR="004659B8" w:rsidRDefault="004659B8" w:rsidP="004659B8">
      <w:pPr>
        <w:spacing w:line="288" w:lineRule="auto"/>
        <w:rPr>
          <w:rFonts w:ascii="Cambria" w:hAnsi="Cambria" w:cs="Arial"/>
          <w:b/>
          <w:sz w:val="22"/>
          <w:szCs w:val="20"/>
        </w:rPr>
      </w:pPr>
    </w:p>
    <w:p w14:paraId="6650F066" w14:textId="77777777" w:rsidR="00577C29" w:rsidRDefault="00577C29" w:rsidP="004659B8">
      <w:pPr>
        <w:spacing w:line="288" w:lineRule="auto"/>
        <w:rPr>
          <w:rFonts w:ascii="Cambria" w:hAnsi="Cambria" w:cs="Arial"/>
          <w:b/>
          <w:sz w:val="22"/>
          <w:szCs w:val="20"/>
        </w:rPr>
      </w:pPr>
    </w:p>
    <w:tbl>
      <w:tblPr>
        <w:tblStyle w:val="Grilledutableau"/>
        <w:tblW w:w="0" w:type="auto"/>
        <w:tblLook w:val="00A0" w:firstRow="1" w:lastRow="0" w:firstColumn="1" w:lastColumn="0" w:noHBand="0" w:noVBand="0"/>
      </w:tblPr>
      <w:tblGrid>
        <w:gridCol w:w="3227"/>
        <w:gridCol w:w="9919"/>
      </w:tblGrid>
      <w:tr w:rsidR="004659B8" w14:paraId="4D9C4E66" w14:textId="77777777" w:rsidTr="005E6557">
        <w:trPr>
          <w:trHeight w:val="394"/>
        </w:trPr>
        <w:tc>
          <w:tcPr>
            <w:tcW w:w="13146" w:type="dxa"/>
            <w:gridSpan w:val="2"/>
            <w:shd w:val="clear" w:color="auto" w:fill="000000"/>
            <w:vAlign w:val="center"/>
          </w:tcPr>
          <w:p w14:paraId="4A237715" w14:textId="77777777" w:rsidR="004659B8" w:rsidRPr="001A6F20" w:rsidRDefault="004659B8" w:rsidP="007065A6">
            <w:pPr>
              <w:spacing w:line="288" w:lineRule="auto"/>
              <w:jc w:val="center"/>
              <w:rPr>
                <w:rFonts w:ascii="Cambria" w:hAnsi="Cambria" w:cs="Arial"/>
                <w:b/>
                <w:sz w:val="20"/>
                <w:szCs w:val="20"/>
              </w:rPr>
            </w:pPr>
            <w:r w:rsidRPr="001A6F20">
              <w:rPr>
                <w:b/>
                <w:sz w:val="20"/>
              </w:rPr>
              <w:t xml:space="preserve">Étape 2 – </w:t>
            </w:r>
            <w:r w:rsidR="003F54DC">
              <w:rPr>
                <w:b/>
                <w:sz w:val="20"/>
              </w:rPr>
              <w:t>S</w:t>
            </w:r>
            <w:r w:rsidR="00A725C4">
              <w:rPr>
                <w:b/>
                <w:sz w:val="20"/>
              </w:rPr>
              <w:t>tratégie</w:t>
            </w:r>
            <w:r w:rsidR="006D3042">
              <w:rPr>
                <w:b/>
                <w:sz w:val="20"/>
              </w:rPr>
              <w:t>s</w:t>
            </w:r>
            <w:r w:rsidR="00A725C4">
              <w:rPr>
                <w:b/>
                <w:sz w:val="20"/>
              </w:rPr>
              <w:t xml:space="preserve"> d’évaluation</w:t>
            </w:r>
          </w:p>
        </w:tc>
      </w:tr>
      <w:tr w:rsidR="004659B8" w14:paraId="32B66545" w14:textId="77777777" w:rsidTr="005E6557">
        <w:trPr>
          <w:trHeight w:val="670"/>
        </w:trPr>
        <w:tc>
          <w:tcPr>
            <w:tcW w:w="3227" w:type="dxa"/>
            <w:shd w:val="clear" w:color="auto" w:fill="auto"/>
            <w:vAlign w:val="center"/>
          </w:tcPr>
          <w:p w14:paraId="00787CDE" w14:textId="77777777" w:rsidR="004659B8" w:rsidRPr="001A6F20" w:rsidRDefault="001714F8" w:rsidP="00626F64">
            <w:pPr>
              <w:spacing w:line="288" w:lineRule="auto"/>
              <w:rPr>
                <w:rFonts w:ascii="Cambria" w:hAnsi="Cambria" w:cs="Arial"/>
                <w:b/>
                <w:sz w:val="18"/>
                <w:szCs w:val="20"/>
              </w:rPr>
            </w:pPr>
            <w:r>
              <w:rPr>
                <w:rFonts w:ascii="Cambria" w:hAnsi="Cambria" w:cs="Arial"/>
                <w:b/>
                <w:sz w:val="18"/>
                <w:szCs w:val="20"/>
              </w:rPr>
              <w:t>Par quelle</w:t>
            </w:r>
            <w:r w:rsidR="001B55E1">
              <w:rPr>
                <w:rFonts w:ascii="Cambria" w:hAnsi="Cambria" w:cs="Arial"/>
                <w:b/>
                <w:sz w:val="18"/>
                <w:szCs w:val="20"/>
              </w:rPr>
              <w:t>(s)</w:t>
            </w:r>
            <w:r>
              <w:rPr>
                <w:rFonts w:ascii="Cambria" w:hAnsi="Cambria" w:cs="Arial"/>
                <w:b/>
                <w:sz w:val="18"/>
                <w:szCs w:val="20"/>
              </w:rPr>
              <w:t xml:space="preserve"> stratégie</w:t>
            </w:r>
            <w:r w:rsidR="001B55E1">
              <w:rPr>
                <w:rFonts w:ascii="Cambria" w:hAnsi="Cambria" w:cs="Arial"/>
                <w:b/>
                <w:sz w:val="18"/>
                <w:szCs w:val="20"/>
              </w:rPr>
              <w:t xml:space="preserve">(s) </w:t>
            </w:r>
            <w:r w:rsidR="00D06F61">
              <w:rPr>
                <w:rFonts w:ascii="Cambria" w:hAnsi="Cambria" w:cs="Arial"/>
                <w:b/>
                <w:sz w:val="18"/>
                <w:szCs w:val="20"/>
              </w:rPr>
              <w:t>d’évaluation formative pourrez-vous vérifier l’atteinte des résultats escomptés?</w:t>
            </w:r>
          </w:p>
        </w:tc>
        <w:tc>
          <w:tcPr>
            <w:tcW w:w="9919" w:type="dxa"/>
            <w:shd w:val="clear" w:color="auto" w:fill="auto"/>
            <w:vAlign w:val="center"/>
          </w:tcPr>
          <w:p w14:paraId="295B1403" w14:textId="5BF4F196" w:rsidR="000133AB" w:rsidRPr="00D06F61" w:rsidRDefault="000133AB" w:rsidP="000133AB">
            <w:pPr>
              <w:spacing w:line="288" w:lineRule="auto"/>
              <w:rPr>
                <w:rFonts w:eastAsia="MS Gothic"/>
                <w:color w:val="000000"/>
                <w:sz w:val="18"/>
                <w:szCs w:val="18"/>
              </w:rPr>
            </w:pPr>
            <w:r w:rsidRPr="003658A7">
              <w:rPr>
                <w:rFonts w:ascii="Menlo Regular" w:eastAsia="MS Gothic" w:hAnsi="Menlo Regular" w:cs="Menlo Regular"/>
                <w:color w:val="000000"/>
                <w:sz w:val="18"/>
                <w:szCs w:val="18"/>
                <w:highlight w:val="black"/>
              </w:rPr>
              <w:t>☐</w:t>
            </w:r>
            <w:r w:rsidRPr="00D06F61">
              <w:rPr>
                <w:rFonts w:eastAsia="MS Gothic"/>
                <w:color w:val="000000"/>
                <w:sz w:val="18"/>
                <w:szCs w:val="18"/>
              </w:rPr>
              <w:t xml:space="preserve"> </w:t>
            </w:r>
            <w:r w:rsidR="002A2963">
              <w:rPr>
                <w:rFonts w:eastAsia="MS Gothic"/>
                <w:color w:val="000000"/>
                <w:sz w:val="18"/>
                <w:szCs w:val="18"/>
              </w:rPr>
              <w:t xml:space="preserve"> </w:t>
            </w:r>
            <w:r w:rsidR="00E31504">
              <w:rPr>
                <w:rFonts w:eastAsia="MS Gothic"/>
                <w:color w:val="000000"/>
                <w:sz w:val="18"/>
                <w:szCs w:val="18"/>
              </w:rPr>
              <w:t xml:space="preserve">Tâche liée à l’évaluation de la performance (production écrite, orale, visuelle, démonstration). </w:t>
            </w:r>
            <w:r>
              <w:rPr>
                <w:rFonts w:eastAsia="MS Gothic"/>
                <w:color w:val="000000"/>
                <w:sz w:val="18"/>
                <w:szCs w:val="18"/>
              </w:rPr>
              <w:t xml:space="preserve">Préciser : </w:t>
            </w:r>
            <w:r w:rsidR="003658A7">
              <w:rPr>
                <w:rFonts w:eastAsia="MS Gothic"/>
                <w:color w:val="000000"/>
                <w:sz w:val="18"/>
                <w:szCs w:val="18"/>
              </w:rPr>
              <w:t>Orale</w:t>
            </w:r>
          </w:p>
          <w:p w14:paraId="261B75E2" w14:textId="77777777" w:rsidR="00694F99" w:rsidRDefault="000133AB" w:rsidP="000133AB">
            <w:pPr>
              <w:spacing w:line="288" w:lineRule="auto"/>
              <w:rPr>
                <w:rFonts w:eastAsia="MS Gothic" w:cs="Menlo Regular"/>
                <w:color w:val="000000"/>
                <w:sz w:val="18"/>
                <w:szCs w:val="18"/>
              </w:rPr>
            </w:pPr>
            <w:r w:rsidRPr="003658A7">
              <w:rPr>
                <w:rFonts w:ascii="Menlo Regular" w:eastAsia="MS Gothic" w:hAnsi="Menlo Regular" w:cs="Menlo Regular"/>
                <w:color w:val="000000"/>
                <w:sz w:val="18"/>
                <w:szCs w:val="18"/>
                <w:highlight w:val="black"/>
              </w:rPr>
              <w:t>☐</w:t>
            </w:r>
            <w:r w:rsidR="002A2963">
              <w:rPr>
                <w:rFonts w:ascii="Menlo Regular" w:eastAsia="MS Gothic" w:hAnsi="Menlo Regular" w:cs="Menlo Regular"/>
                <w:color w:val="000000"/>
                <w:sz w:val="18"/>
                <w:szCs w:val="18"/>
              </w:rPr>
              <w:t xml:space="preserve"> </w:t>
            </w:r>
            <w:r w:rsidR="00694F99">
              <w:rPr>
                <w:rFonts w:eastAsia="MS Gothic" w:cs="Menlo Regular"/>
                <w:color w:val="000000"/>
                <w:sz w:val="18"/>
                <w:szCs w:val="18"/>
              </w:rPr>
              <w:t>Observation</w:t>
            </w:r>
          </w:p>
          <w:p w14:paraId="06862653" w14:textId="77777777" w:rsidR="000133AB" w:rsidRPr="00D06F61" w:rsidRDefault="00694F99" w:rsidP="000133AB">
            <w:pPr>
              <w:spacing w:line="288" w:lineRule="auto"/>
              <w:rPr>
                <w:rFonts w:eastAsia="MS Gothic" w:cs="Menlo Regular"/>
                <w:color w:val="000000"/>
                <w:sz w:val="18"/>
                <w:szCs w:val="18"/>
              </w:rPr>
            </w:pPr>
            <w:r w:rsidRPr="00D06F61">
              <w:rPr>
                <w:rFonts w:ascii="Menlo Regular" w:eastAsia="MS Gothic" w:hAnsi="Menlo Regular" w:cs="Menlo Regular"/>
                <w:color w:val="000000"/>
                <w:sz w:val="18"/>
                <w:szCs w:val="18"/>
              </w:rPr>
              <w:t>☐</w:t>
            </w:r>
            <w:r w:rsidR="002A2963">
              <w:rPr>
                <w:rFonts w:ascii="Menlo Regular" w:eastAsia="MS Gothic" w:hAnsi="Menlo Regular" w:cs="Menlo Regular"/>
                <w:color w:val="000000"/>
                <w:sz w:val="18"/>
                <w:szCs w:val="18"/>
              </w:rPr>
              <w:t xml:space="preserve"> </w:t>
            </w:r>
            <w:r w:rsidR="001714F8">
              <w:rPr>
                <w:rFonts w:eastAsia="MS Gothic" w:cs="Menlo Regular"/>
                <w:color w:val="000000"/>
                <w:sz w:val="18"/>
                <w:szCs w:val="18"/>
              </w:rPr>
              <w:t>Autre stratégie d’évaluation</w:t>
            </w:r>
            <w:r w:rsidR="00E31504">
              <w:rPr>
                <w:rFonts w:eastAsia="MS Gothic" w:cs="Menlo Regular"/>
                <w:color w:val="000000"/>
                <w:sz w:val="18"/>
                <w:szCs w:val="18"/>
              </w:rPr>
              <w:t xml:space="preserve"> (test</w:t>
            </w:r>
            <w:r w:rsidR="009D05DB">
              <w:rPr>
                <w:rFonts w:eastAsia="MS Gothic" w:cs="Menlo Regular"/>
                <w:color w:val="000000"/>
                <w:sz w:val="18"/>
                <w:szCs w:val="18"/>
              </w:rPr>
              <w:t xml:space="preserve"> </w:t>
            </w:r>
            <w:r w:rsidR="001B55E1">
              <w:rPr>
                <w:rFonts w:eastAsia="MS Gothic" w:cs="Menlo Regular"/>
                <w:color w:val="000000"/>
                <w:sz w:val="18"/>
                <w:szCs w:val="18"/>
              </w:rPr>
              <w:t>à choix multiples</w:t>
            </w:r>
            <w:r w:rsidR="00E31504">
              <w:rPr>
                <w:rFonts w:eastAsia="MS Gothic" w:cs="Menlo Regular"/>
                <w:color w:val="000000"/>
                <w:sz w:val="18"/>
                <w:szCs w:val="18"/>
              </w:rPr>
              <w:t>, questionnement en classe, etc.)</w:t>
            </w:r>
            <w:r w:rsidR="00A725C4">
              <w:rPr>
                <w:rFonts w:eastAsia="MS Gothic" w:cs="Menlo Regular"/>
                <w:color w:val="000000"/>
                <w:sz w:val="18"/>
                <w:szCs w:val="18"/>
              </w:rPr>
              <w:t>. Préciser :</w:t>
            </w:r>
          </w:p>
          <w:p w14:paraId="6378F75C" w14:textId="77777777" w:rsidR="008A74E0" w:rsidRDefault="008A74E0" w:rsidP="00626F64">
            <w:pPr>
              <w:spacing w:line="288" w:lineRule="auto"/>
              <w:rPr>
                <w:rFonts w:ascii="Cambria" w:hAnsi="Cambria" w:cs="Arial"/>
                <w:b/>
                <w:sz w:val="22"/>
                <w:szCs w:val="20"/>
              </w:rPr>
            </w:pPr>
          </w:p>
        </w:tc>
      </w:tr>
      <w:tr w:rsidR="007065A6" w14:paraId="469E4878" w14:textId="77777777" w:rsidTr="005E6557">
        <w:trPr>
          <w:trHeight w:val="670"/>
        </w:trPr>
        <w:tc>
          <w:tcPr>
            <w:tcW w:w="3227" w:type="dxa"/>
            <w:shd w:val="clear" w:color="auto" w:fill="auto"/>
            <w:vAlign w:val="center"/>
          </w:tcPr>
          <w:p w14:paraId="1A57C5F6" w14:textId="77777777" w:rsidR="00D06F61" w:rsidRDefault="00D06F61" w:rsidP="00D06F61">
            <w:pPr>
              <w:spacing w:line="288" w:lineRule="auto"/>
              <w:rPr>
                <w:rFonts w:ascii="Cambria" w:hAnsi="Cambria" w:cs="Arial"/>
                <w:b/>
                <w:sz w:val="18"/>
                <w:szCs w:val="20"/>
              </w:rPr>
            </w:pPr>
            <w:r>
              <w:rPr>
                <w:rFonts w:ascii="Cambria" w:hAnsi="Cambria" w:cs="Arial"/>
                <w:b/>
                <w:sz w:val="18"/>
                <w:szCs w:val="20"/>
              </w:rPr>
              <w:t>Quels seront vos critères d’évaluation</w:t>
            </w:r>
            <w:r>
              <w:rPr>
                <w:rStyle w:val="Appelnotedebasdep"/>
                <w:rFonts w:ascii="Cambria" w:hAnsi="Cambria" w:cs="Arial"/>
                <w:b/>
                <w:sz w:val="18"/>
                <w:szCs w:val="20"/>
              </w:rPr>
              <w:footnoteReference w:id="3"/>
            </w:r>
            <w:r>
              <w:rPr>
                <w:rFonts w:ascii="Cambria" w:hAnsi="Cambria" w:cs="Arial"/>
                <w:b/>
                <w:sz w:val="18"/>
                <w:szCs w:val="20"/>
              </w:rPr>
              <w:t>?</w:t>
            </w:r>
          </w:p>
        </w:tc>
        <w:tc>
          <w:tcPr>
            <w:tcW w:w="9919" w:type="dxa"/>
            <w:shd w:val="clear" w:color="auto" w:fill="auto"/>
            <w:vAlign w:val="center"/>
          </w:tcPr>
          <w:p w14:paraId="4E1CEAD0" w14:textId="6808B3CF" w:rsidR="008A74E0" w:rsidRPr="006B3BC0" w:rsidRDefault="001D79BC" w:rsidP="00626F64">
            <w:pPr>
              <w:spacing w:line="288" w:lineRule="auto"/>
              <w:rPr>
                <w:rFonts w:ascii="Cambria" w:hAnsi="Cambria" w:cs="Arial"/>
                <w:sz w:val="22"/>
                <w:szCs w:val="20"/>
              </w:rPr>
            </w:pPr>
            <w:r w:rsidRPr="006B3BC0">
              <w:rPr>
                <w:rFonts w:ascii="Cambria" w:hAnsi="Cambria" w:cs="Arial"/>
                <w:sz w:val="22"/>
                <w:szCs w:val="20"/>
              </w:rPr>
              <w:t>-Utilisation de moyens appropriés pour répondre à ses besoins.</w:t>
            </w:r>
          </w:p>
          <w:p w14:paraId="10B33023" w14:textId="3EB900A2" w:rsidR="006B3BC0" w:rsidRPr="006B3BC0" w:rsidRDefault="006B3BC0" w:rsidP="00626F64">
            <w:pPr>
              <w:spacing w:line="288" w:lineRule="auto"/>
              <w:rPr>
                <w:rFonts w:ascii="Cambria" w:hAnsi="Cambria" w:cs="Arial"/>
                <w:sz w:val="22"/>
                <w:szCs w:val="20"/>
              </w:rPr>
            </w:pPr>
            <w:r w:rsidRPr="006B3BC0">
              <w:rPr>
                <w:rFonts w:ascii="Cambria" w:hAnsi="Cambria" w:cs="Arial"/>
                <w:sz w:val="22"/>
                <w:szCs w:val="20"/>
              </w:rPr>
              <w:t>-Manifestation de son autonomie à travers les jeux, les activités, les projets et la vie quotidienne de la classe</w:t>
            </w:r>
          </w:p>
          <w:p w14:paraId="1B6A43B3" w14:textId="41A84A34" w:rsidR="001D79BC" w:rsidRPr="006B3BC0" w:rsidRDefault="006B3BC0" w:rsidP="00626F64">
            <w:pPr>
              <w:spacing w:line="288" w:lineRule="auto"/>
              <w:rPr>
                <w:rFonts w:ascii="Cambria" w:hAnsi="Cambria" w:cs="Arial"/>
                <w:sz w:val="22"/>
                <w:szCs w:val="20"/>
              </w:rPr>
            </w:pPr>
            <w:r w:rsidRPr="006B3BC0">
              <w:rPr>
                <w:rFonts w:ascii="Cambria" w:hAnsi="Cambria" w:cs="Arial"/>
                <w:sz w:val="22"/>
                <w:szCs w:val="20"/>
              </w:rPr>
              <w:t>-Application de la démarche de résolution de conflit.</w:t>
            </w:r>
          </w:p>
          <w:p w14:paraId="46690980" w14:textId="77777777" w:rsidR="008A74E0" w:rsidRDefault="008A74E0" w:rsidP="00626F64">
            <w:pPr>
              <w:spacing w:line="288" w:lineRule="auto"/>
              <w:rPr>
                <w:rFonts w:ascii="Cambria" w:hAnsi="Cambria" w:cs="Arial"/>
                <w:b/>
                <w:sz w:val="22"/>
                <w:szCs w:val="20"/>
              </w:rPr>
            </w:pPr>
          </w:p>
        </w:tc>
      </w:tr>
      <w:tr w:rsidR="004659B8" w14:paraId="44E075A1" w14:textId="77777777" w:rsidTr="005E6557">
        <w:trPr>
          <w:trHeight w:val="425"/>
        </w:trPr>
        <w:tc>
          <w:tcPr>
            <w:tcW w:w="3227" w:type="dxa"/>
            <w:shd w:val="clear" w:color="auto" w:fill="auto"/>
            <w:vAlign w:val="center"/>
          </w:tcPr>
          <w:p w14:paraId="414EFCAF" w14:textId="77777777" w:rsidR="004659B8" w:rsidRPr="001A6F20" w:rsidRDefault="00D06F61" w:rsidP="00D06F61">
            <w:pPr>
              <w:spacing w:line="288" w:lineRule="auto"/>
              <w:rPr>
                <w:rFonts w:ascii="Cambria" w:hAnsi="Cambria" w:cs="Arial"/>
                <w:b/>
                <w:sz w:val="18"/>
                <w:szCs w:val="20"/>
              </w:rPr>
            </w:pPr>
            <w:r>
              <w:rPr>
                <w:rFonts w:ascii="Cambria" w:hAnsi="Cambria" w:cs="Arial"/>
                <w:b/>
                <w:sz w:val="18"/>
                <w:szCs w:val="20"/>
              </w:rPr>
              <w:t>Comment les élèves pourront-ils réfléchir à leur apprentissage et s’autoévaluer?</w:t>
            </w:r>
          </w:p>
        </w:tc>
        <w:tc>
          <w:tcPr>
            <w:tcW w:w="9919" w:type="dxa"/>
            <w:shd w:val="clear" w:color="auto" w:fill="auto"/>
            <w:vAlign w:val="center"/>
          </w:tcPr>
          <w:p w14:paraId="4838C4BE" w14:textId="5C880D16" w:rsidR="008A74E0" w:rsidRDefault="006B3BC0" w:rsidP="006B3BC0">
            <w:pPr>
              <w:spacing w:line="288" w:lineRule="auto"/>
              <w:rPr>
                <w:rFonts w:ascii="Cambria" w:hAnsi="Cambria" w:cs="Arial"/>
                <w:b/>
                <w:sz w:val="22"/>
                <w:szCs w:val="20"/>
              </w:rPr>
            </w:pPr>
            <w:r w:rsidRPr="008A4A32">
              <w:rPr>
                <w:rFonts w:ascii="Cambria" w:hAnsi="Cambria" w:cs="Arial"/>
                <w:sz w:val="22"/>
                <w:szCs w:val="20"/>
              </w:rPr>
              <w:t>Retours (5 min) lors de la causerie du matin ou en fin de journée sur les situati</w:t>
            </w:r>
            <w:r>
              <w:rPr>
                <w:rFonts w:ascii="Cambria" w:hAnsi="Cambria" w:cs="Arial"/>
                <w:sz w:val="22"/>
                <w:szCs w:val="20"/>
              </w:rPr>
              <w:t xml:space="preserve">ons vécues par les enfants où ils ont utilisé les étapes de la résolution de conflit. </w:t>
            </w:r>
          </w:p>
        </w:tc>
      </w:tr>
    </w:tbl>
    <w:p w14:paraId="720D7BB3" w14:textId="77777777" w:rsidR="007065A6" w:rsidRPr="00BB472E" w:rsidRDefault="007065A6" w:rsidP="004659B8">
      <w:pPr>
        <w:spacing w:line="288" w:lineRule="auto"/>
        <w:rPr>
          <w:rFonts w:ascii="Cambria" w:hAnsi="Cambria" w:cs="Arial"/>
          <w:b/>
          <w:sz w:val="22"/>
          <w:szCs w:val="20"/>
        </w:rPr>
      </w:pPr>
    </w:p>
    <w:tbl>
      <w:tblPr>
        <w:tblStyle w:val="Grilledutableau"/>
        <w:tblW w:w="13150" w:type="dxa"/>
        <w:tblLayout w:type="fixed"/>
        <w:tblLook w:val="01E0" w:firstRow="1" w:lastRow="1" w:firstColumn="1" w:lastColumn="1" w:noHBand="0" w:noVBand="0"/>
      </w:tblPr>
      <w:tblGrid>
        <w:gridCol w:w="2630"/>
        <w:gridCol w:w="2630"/>
        <w:gridCol w:w="2630"/>
        <w:gridCol w:w="2630"/>
        <w:gridCol w:w="2630"/>
      </w:tblGrid>
      <w:tr w:rsidR="00577C29" w:rsidRPr="00BB472E" w14:paraId="2583775B" w14:textId="77777777" w:rsidTr="00577C29">
        <w:trPr>
          <w:trHeight w:val="425"/>
          <w:tblHeader/>
        </w:trPr>
        <w:tc>
          <w:tcPr>
            <w:tcW w:w="13150" w:type="dxa"/>
            <w:gridSpan w:val="5"/>
            <w:shd w:val="solid" w:color="auto" w:fill="auto"/>
            <w:vAlign w:val="center"/>
          </w:tcPr>
          <w:p w14:paraId="0A4F768B" w14:textId="77777777" w:rsidR="00577C29" w:rsidRPr="00BB472E" w:rsidRDefault="00577C29" w:rsidP="003F54DC">
            <w:pPr>
              <w:spacing w:line="288" w:lineRule="auto"/>
              <w:jc w:val="center"/>
              <w:rPr>
                <w:rFonts w:ascii="Cambria" w:hAnsi="Cambria" w:cs="Arial"/>
                <w:b/>
                <w:sz w:val="18"/>
                <w:szCs w:val="20"/>
              </w:rPr>
            </w:pPr>
            <w:r>
              <w:rPr>
                <w:rFonts w:ascii="Cambria" w:hAnsi="Cambria" w:cs="Arial"/>
                <w:b/>
                <w:sz w:val="18"/>
                <w:szCs w:val="20"/>
              </w:rPr>
              <w:t xml:space="preserve">Étape 3 – </w:t>
            </w:r>
            <w:r w:rsidR="003F54DC">
              <w:rPr>
                <w:rFonts w:ascii="Cambria" w:hAnsi="Cambria" w:cs="Arial"/>
                <w:b/>
                <w:sz w:val="18"/>
                <w:szCs w:val="20"/>
              </w:rPr>
              <w:t>Stratégies d’enseignement et d’apprentissage</w:t>
            </w:r>
          </w:p>
        </w:tc>
      </w:tr>
      <w:tr w:rsidR="00577C29" w:rsidRPr="00BB472E" w14:paraId="57181CEC" w14:textId="77777777" w:rsidTr="006D770B">
        <w:trPr>
          <w:trHeight w:val="425"/>
          <w:tblHeader/>
        </w:trPr>
        <w:tc>
          <w:tcPr>
            <w:tcW w:w="2630" w:type="dxa"/>
            <w:shd w:val="pct12" w:color="auto" w:fill="auto"/>
            <w:vAlign w:val="center"/>
          </w:tcPr>
          <w:p w14:paraId="3F86B520" w14:textId="77777777" w:rsidR="00577C29" w:rsidRPr="00BB472E" w:rsidRDefault="00577C29" w:rsidP="00626F64">
            <w:pPr>
              <w:spacing w:line="288" w:lineRule="auto"/>
              <w:jc w:val="center"/>
              <w:rPr>
                <w:rFonts w:ascii="Cambria" w:hAnsi="Cambria" w:cs="Arial"/>
                <w:b/>
                <w:sz w:val="18"/>
                <w:szCs w:val="20"/>
              </w:rPr>
            </w:pPr>
            <w:r w:rsidRPr="00BB472E">
              <w:rPr>
                <w:rFonts w:ascii="Cambria" w:hAnsi="Cambria" w:cs="Arial"/>
                <w:b/>
                <w:sz w:val="18"/>
                <w:szCs w:val="20"/>
              </w:rPr>
              <w:lastRenderedPageBreak/>
              <w:t>Activité</w:t>
            </w:r>
            <w:r>
              <w:rPr>
                <w:rFonts w:ascii="Cambria" w:hAnsi="Cambria" w:cs="Arial"/>
                <w:b/>
                <w:sz w:val="18"/>
                <w:szCs w:val="20"/>
              </w:rPr>
              <w:t xml:space="preserve">s d’apprentissage et </w:t>
            </w:r>
            <w:r w:rsidRPr="00BB472E">
              <w:rPr>
                <w:rFonts w:ascii="Cambria" w:hAnsi="Cambria" w:cs="Arial"/>
                <w:b/>
                <w:sz w:val="18"/>
                <w:szCs w:val="20"/>
              </w:rPr>
              <w:t>durée</w:t>
            </w:r>
            <w:r>
              <w:rPr>
                <w:rFonts w:ascii="Cambria" w:hAnsi="Cambria" w:cs="Arial"/>
                <w:b/>
                <w:sz w:val="18"/>
                <w:szCs w:val="20"/>
              </w:rPr>
              <w:t xml:space="preserve"> prévue</w:t>
            </w:r>
          </w:p>
        </w:tc>
        <w:tc>
          <w:tcPr>
            <w:tcW w:w="2630" w:type="dxa"/>
            <w:shd w:val="pct12" w:color="auto" w:fill="auto"/>
          </w:tcPr>
          <w:p w14:paraId="2DDF6903" w14:textId="77777777" w:rsidR="00577C29" w:rsidRDefault="00577C29" w:rsidP="001714F8">
            <w:pPr>
              <w:spacing w:line="288" w:lineRule="auto"/>
              <w:jc w:val="center"/>
              <w:rPr>
                <w:rFonts w:ascii="Cambria" w:hAnsi="Cambria" w:cs="Arial"/>
                <w:b/>
                <w:sz w:val="18"/>
                <w:szCs w:val="20"/>
              </w:rPr>
            </w:pPr>
            <w:r>
              <w:rPr>
                <w:rFonts w:ascii="Cambria" w:hAnsi="Cambria" w:cs="Arial"/>
                <w:b/>
                <w:sz w:val="18"/>
                <w:szCs w:val="20"/>
              </w:rPr>
              <w:t xml:space="preserve">Stratégies d’enseignement </w:t>
            </w:r>
          </w:p>
          <w:p w14:paraId="6ECC7081" w14:textId="77777777" w:rsidR="00577C29" w:rsidRPr="00694F99" w:rsidRDefault="00694F99" w:rsidP="00694F99">
            <w:pPr>
              <w:spacing w:line="288" w:lineRule="auto"/>
              <w:jc w:val="center"/>
              <w:rPr>
                <w:rFonts w:ascii="Cambria" w:hAnsi="Cambria" w:cs="Arial"/>
                <w:sz w:val="18"/>
                <w:szCs w:val="20"/>
              </w:rPr>
            </w:pPr>
            <w:r>
              <w:rPr>
                <w:rFonts w:ascii="Cambria" w:hAnsi="Cambria" w:cs="Arial"/>
                <w:sz w:val="18"/>
                <w:szCs w:val="20"/>
              </w:rPr>
              <w:t>C</w:t>
            </w:r>
            <w:r w:rsidR="002A2963">
              <w:rPr>
                <w:rFonts w:ascii="Cambria" w:hAnsi="Cambria" w:cs="Arial"/>
                <w:sz w:val="18"/>
                <w:szCs w:val="20"/>
              </w:rPr>
              <w:t>e que fait l’enseignant ou l’enseignant</w:t>
            </w:r>
            <w:r w:rsidR="00577C29" w:rsidRPr="00694F99">
              <w:rPr>
                <w:rFonts w:ascii="Cambria" w:hAnsi="Cambria" w:cs="Arial"/>
                <w:sz w:val="18"/>
                <w:szCs w:val="20"/>
              </w:rPr>
              <w:t>e : consignes, distribution de matériel, explications, questionnement, rétroactions, etc.</w:t>
            </w:r>
          </w:p>
        </w:tc>
        <w:tc>
          <w:tcPr>
            <w:tcW w:w="2630" w:type="dxa"/>
            <w:shd w:val="pct12" w:color="auto" w:fill="auto"/>
            <w:vAlign w:val="center"/>
          </w:tcPr>
          <w:p w14:paraId="3404EB97" w14:textId="77777777" w:rsidR="00577C29" w:rsidRDefault="00577C29" w:rsidP="0055196E">
            <w:pPr>
              <w:spacing w:line="288" w:lineRule="auto"/>
              <w:jc w:val="center"/>
              <w:rPr>
                <w:rFonts w:ascii="Cambria" w:hAnsi="Cambria" w:cs="Arial"/>
                <w:b/>
                <w:sz w:val="18"/>
                <w:szCs w:val="20"/>
              </w:rPr>
            </w:pPr>
            <w:r>
              <w:rPr>
                <w:rFonts w:ascii="Cambria" w:hAnsi="Cambria" w:cs="Arial"/>
                <w:b/>
                <w:sz w:val="18"/>
                <w:szCs w:val="20"/>
              </w:rPr>
              <w:t>Expérience d’apprentissage</w:t>
            </w:r>
          </w:p>
          <w:p w14:paraId="3BCEDAE5" w14:textId="77777777" w:rsidR="00577C29" w:rsidRPr="00694F99" w:rsidRDefault="00694F99" w:rsidP="008E52D0">
            <w:pPr>
              <w:spacing w:line="288" w:lineRule="auto"/>
              <w:jc w:val="center"/>
              <w:rPr>
                <w:rFonts w:ascii="Cambria" w:hAnsi="Cambria" w:cs="Arial"/>
                <w:sz w:val="18"/>
                <w:szCs w:val="20"/>
              </w:rPr>
            </w:pPr>
            <w:r>
              <w:rPr>
                <w:rFonts w:ascii="Cambria" w:hAnsi="Cambria" w:cs="Arial"/>
                <w:sz w:val="18"/>
                <w:szCs w:val="20"/>
              </w:rPr>
              <w:t>Q</w:t>
            </w:r>
            <w:r w:rsidR="00577C29" w:rsidRPr="00694F99">
              <w:rPr>
                <w:rFonts w:ascii="Cambria" w:hAnsi="Cambria" w:cs="Arial"/>
                <w:sz w:val="18"/>
                <w:szCs w:val="20"/>
              </w:rPr>
              <w:t>ue font les élèves</w:t>
            </w:r>
            <w:r w:rsidR="00577C29" w:rsidRPr="00694F99">
              <w:rPr>
                <w:rStyle w:val="Appelnotedebasdep"/>
                <w:rFonts w:ascii="Cambria" w:hAnsi="Cambria" w:cs="Arial"/>
                <w:sz w:val="18"/>
                <w:szCs w:val="20"/>
              </w:rPr>
              <w:footnoteReference w:id="4"/>
            </w:r>
            <w:r>
              <w:rPr>
                <w:rFonts w:ascii="Cambria" w:hAnsi="Cambria" w:cs="Arial"/>
                <w:sz w:val="18"/>
                <w:szCs w:val="20"/>
              </w:rPr>
              <w:t>?</w:t>
            </w:r>
          </w:p>
        </w:tc>
        <w:tc>
          <w:tcPr>
            <w:tcW w:w="2630" w:type="dxa"/>
            <w:tcBorders>
              <w:bottom w:val="single" w:sz="4" w:space="0" w:color="000000" w:themeColor="text1"/>
            </w:tcBorders>
            <w:shd w:val="pct12" w:color="auto" w:fill="auto"/>
            <w:vAlign w:val="center"/>
          </w:tcPr>
          <w:p w14:paraId="09B05145" w14:textId="77777777" w:rsidR="00694F99" w:rsidRDefault="00577C29" w:rsidP="00626F64">
            <w:pPr>
              <w:spacing w:line="288" w:lineRule="auto"/>
              <w:jc w:val="center"/>
              <w:rPr>
                <w:rFonts w:ascii="Cambria" w:hAnsi="Cambria" w:cs="Arial"/>
                <w:b/>
                <w:sz w:val="18"/>
                <w:szCs w:val="20"/>
              </w:rPr>
            </w:pPr>
            <w:r>
              <w:rPr>
                <w:rFonts w:ascii="Cambria" w:hAnsi="Cambria" w:cs="Arial"/>
                <w:b/>
                <w:sz w:val="18"/>
                <w:szCs w:val="20"/>
              </w:rPr>
              <w:t>Diff</w:t>
            </w:r>
            <w:r w:rsidR="00694F99">
              <w:rPr>
                <w:rFonts w:ascii="Cambria" w:hAnsi="Cambria" w:cs="Arial"/>
                <w:b/>
                <w:sz w:val="18"/>
                <w:szCs w:val="20"/>
              </w:rPr>
              <w:t>érenciation pédagogique prévue</w:t>
            </w:r>
          </w:p>
          <w:p w14:paraId="4C2A81E2" w14:textId="77777777" w:rsidR="00577C29" w:rsidRPr="00694F99" w:rsidRDefault="00694F99" w:rsidP="00626F64">
            <w:pPr>
              <w:spacing w:line="288" w:lineRule="auto"/>
              <w:jc w:val="center"/>
              <w:rPr>
                <w:rFonts w:ascii="Cambria" w:hAnsi="Cambria" w:cs="Arial"/>
                <w:sz w:val="18"/>
                <w:szCs w:val="20"/>
              </w:rPr>
            </w:pPr>
            <w:r w:rsidRPr="00694F99">
              <w:rPr>
                <w:rFonts w:ascii="Cambria" w:hAnsi="Cambria" w:cs="Arial"/>
                <w:sz w:val="18"/>
                <w:szCs w:val="20"/>
              </w:rPr>
              <w:t>E</w:t>
            </w:r>
            <w:r w:rsidR="00577C29" w:rsidRPr="00694F99">
              <w:rPr>
                <w:rFonts w:ascii="Cambria" w:hAnsi="Cambria" w:cs="Arial"/>
                <w:sz w:val="18"/>
                <w:szCs w:val="20"/>
              </w:rPr>
              <w:t>nrichissement, difficultés anticipées</w:t>
            </w:r>
            <w:r w:rsidR="00577C29" w:rsidRPr="00694F99">
              <w:rPr>
                <w:rStyle w:val="Appelnotedebasdep"/>
                <w:rFonts w:ascii="Cambria" w:hAnsi="Cambria" w:cs="Arial"/>
                <w:sz w:val="18"/>
                <w:szCs w:val="20"/>
              </w:rPr>
              <w:footnoteReference w:id="5"/>
            </w:r>
            <w:r w:rsidR="00577C29" w:rsidRPr="00694F99">
              <w:rPr>
                <w:rFonts w:ascii="Cambria" w:hAnsi="Cambria" w:cs="Arial"/>
                <w:sz w:val="18"/>
                <w:szCs w:val="20"/>
              </w:rPr>
              <w:t xml:space="preserve"> et avenues d’action potentielles</w:t>
            </w:r>
          </w:p>
        </w:tc>
        <w:tc>
          <w:tcPr>
            <w:tcW w:w="2630" w:type="dxa"/>
            <w:shd w:val="pct12" w:color="auto" w:fill="auto"/>
            <w:vAlign w:val="center"/>
          </w:tcPr>
          <w:p w14:paraId="15C58F53" w14:textId="77777777" w:rsidR="00577C29" w:rsidRPr="00BB472E" w:rsidRDefault="00577C29" w:rsidP="00626F64">
            <w:pPr>
              <w:spacing w:line="288" w:lineRule="auto"/>
              <w:jc w:val="center"/>
              <w:rPr>
                <w:rFonts w:ascii="Cambria" w:hAnsi="Cambria" w:cs="Arial"/>
                <w:b/>
                <w:sz w:val="18"/>
                <w:szCs w:val="20"/>
              </w:rPr>
            </w:pPr>
            <w:r w:rsidRPr="00BB472E">
              <w:rPr>
                <w:rFonts w:ascii="Cambria" w:hAnsi="Cambria" w:cs="Arial"/>
                <w:b/>
                <w:sz w:val="18"/>
                <w:szCs w:val="20"/>
              </w:rPr>
              <w:t>Matériel</w:t>
            </w:r>
            <w:r>
              <w:rPr>
                <w:rFonts w:ascii="Cambria" w:hAnsi="Cambria" w:cs="Arial"/>
                <w:b/>
                <w:sz w:val="18"/>
                <w:szCs w:val="20"/>
              </w:rPr>
              <w:t xml:space="preserve"> à prévoir</w:t>
            </w:r>
          </w:p>
        </w:tc>
      </w:tr>
      <w:tr w:rsidR="00577C29" w:rsidRPr="00BB472E" w14:paraId="30041AF2" w14:textId="77777777" w:rsidTr="006D770B">
        <w:trPr>
          <w:trHeight w:val="426"/>
        </w:trPr>
        <w:tc>
          <w:tcPr>
            <w:tcW w:w="2630" w:type="dxa"/>
            <w:vAlign w:val="center"/>
          </w:tcPr>
          <w:p w14:paraId="531A654C" w14:textId="77777777" w:rsidR="00577C29" w:rsidRPr="008D5895" w:rsidRDefault="00577C29" w:rsidP="008D5895">
            <w:pPr>
              <w:spacing w:line="288" w:lineRule="auto"/>
              <w:rPr>
                <w:rFonts w:ascii="Cambria" w:hAnsi="Cambria" w:cs="Arial"/>
                <w:i/>
                <w:sz w:val="18"/>
                <w:szCs w:val="20"/>
              </w:rPr>
            </w:pPr>
            <w:r>
              <w:rPr>
                <w:rFonts w:ascii="Cambria" w:hAnsi="Cambria" w:cs="Arial"/>
                <w:i/>
                <w:sz w:val="18"/>
                <w:szCs w:val="20"/>
              </w:rPr>
              <w:t>Préparation des apprentissages</w:t>
            </w:r>
          </w:p>
        </w:tc>
        <w:tc>
          <w:tcPr>
            <w:tcW w:w="2630" w:type="dxa"/>
          </w:tcPr>
          <w:p w14:paraId="2938AC11" w14:textId="77777777" w:rsidR="00577C29" w:rsidRPr="0024504A" w:rsidRDefault="006B3BC0" w:rsidP="006B3BC0">
            <w:pPr>
              <w:spacing w:line="288" w:lineRule="auto"/>
              <w:rPr>
                <w:rFonts w:ascii="Times New Roman" w:hAnsi="Times New Roman" w:cs="Times New Roman"/>
                <w:bCs/>
              </w:rPr>
            </w:pPr>
            <w:r w:rsidRPr="0024504A">
              <w:rPr>
                <w:rFonts w:ascii="Times New Roman" w:hAnsi="Times New Roman" w:cs="Times New Roman"/>
                <w:bCs/>
              </w:rPr>
              <w:t>Lecture de l’album « C’est lui! » (Oliver Jeffers).</w:t>
            </w:r>
          </w:p>
          <w:p w14:paraId="36ACED1A" w14:textId="124B2989" w:rsidR="006B3BC0" w:rsidRPr="0024504A" w:rsidRDefault="006B3BC0" w:rsidP="006B3BC0">
            <w:pPr>
              <w:spacing w:line="288" w:lineRule="auto"/>
              <w:rPr>
                <w:rFonts w:ascii="Times New Roman" w:hAnsi="Times New Roman" w:cs="Times New Roman"/>
                <w:bCs/>
              </w:rPr>
            </w:pPr>
            <w:r w:rsidRPr="0024504A">
              <w:rPr>
                <w:rFonts w:ascii="Times New Roman" w:hAnsi="Times New Roman" w:cs="Times New Roman"/>
                <w:bCs/>
              </w:rPr>
              <w:t xml:space="preserve">Discussion </w:t>
            </w:r>
            <w:r w:rsidRPr="0024504A">
              <w:rPr>
                <w:rFonts w:ascii="Times New Roman" w:hAnsi="Times New Roman" w:cs="Times New Roman"/>
              </w:rPr>
              <w:t xml:space="preserve">pour expliquer la différence entre un petit conflit que les enfants peuvent résoudre seuls en appliquant une méthode et un gros conflit qui nécessite l'intervention de l'enseignante. Faire la différence entre signaler et rapporter. </w:t>
            </w:r>
          </w:p>
        </w:tc>
        <w:tc>
          <w:tcPr>
            <w:tcW w:w="2630" w:type="dxa"/>
            <w:vAlign w:val="center"/>
          </w:tcPr>
          <w:p w14:paraId="2310C5C7" w14:textId="77777777" w:rsidR="00577C29" w:rsidRPr="00BB472E" w:rsidRDefault="00577C29" w:rsidP="00626F64">
            <w:pPr>
              <w:spacing w:line="288" w:lineRule="auto"/>
              <w:jc w:val="center"/>
              <w:rPr>
                <w:rFonts w:ascii="Cambria" w:hAnsi="Cambria" w:cs="Arial"/>
                <w:bCs/>
                <w:sz w:val="18"/>
                <w:szCs w:val="20"/>
              </w:rPr>
            </w:pPr>
          </w:p>
        </w:tc>
        <w:tc>
          <w:tcPr>
            <w:tcW w:w="2630" w:type="dxa"/>
            <w:shd w:val="clear" w:color="auto" w:fill="auto"/>
            <w:vAlign w:val="center"/>
          </w:tcPr>
          <w:p w14:paraId="55803A22" w14:textId="77777777" w:rsidR="00577C29" w:rsidRPr="00BB472E" w:rsidRDefault="00577C29" w:rsidP="00626F64">
            <w:pPr>
              <w:spacing w:line="288" w:lineRule="auto"/>
              <w:jc w:val="center"/>
              <w:rPr>
                <w:rFonts w:ascii="Cambria" w:hAnsi="Cambria" w:cs="Arial"/>
                <w:sz w:val="18"/>
                <w:szCs w:val="20"/>
              </w:rPr>
            </w:pPr>
          </w:p>
        </w:tc>
        <w:tc>
          <w:tcPr>
            <w:tcW w:w="2630" w:type="dxa"/>
            <w:vAlign w:val="center"/>
          </w:tcPr>
          <w:p w14:paraId="33431833" w14:textId="16EBF5FF" w:rsidR="00577C29" w:rsidRPr="0024504A" w:rsidRDefault="006B3BC0" w:rsidP="006B3BC0">
            <w:pPr>
              <w:spacing w:line="288" w:lineRule="auto"/>
              <w:rPr>
                <w:rFonts w:ascii="Times New Roman" w:hAnsi="Times New Roman" w:cs="Times New Roman"/>
              </w:rPr>
            </w:pPr>
            <w:r w:rsidRPr="0024504A">
              <w:rPr>
                <w:rFonts w:ascii="Times New Roman" w:hAnsi="Times New Roman" w:cs="Times New Roman"/>
              </w:rPr>
              <w:t>L’album de littérature jeunesse « C’est lui</w:t>
            </w:r>
            <w:r w:rsidR="004D20B4">
              <w:rPr>
                <w:rFonts w:ascii="Times New Roman" w:hAnsi="Times New Roman" w:cs="Times New Roman"/>
              </w:rPr>
              <w:t>! » de l’auteur Oliver Jeffers.</w:t>
            </w:r>
          </w:p>
        </w:tc>
      </w:tr>
      <w:tr w:rsidR="00577C29" w:rsidRPr="00BB472E" w14:paraId="7793FEE4" w14:textId="77777777" w:rsidTr="006D770B">
        <w:trPr>
          <w:trHeight w:val="425"/>
        </w:trPr>
        <w:tc>
          <w:tcPr>
            <w:tcW w:w="2630" w:type="dxa"/>
            <w:vAlign w:val="center"/>
          </w:tcPr>
          <w:p w14:paraId="288A7528" w14:textId="77777777" w:rsidR="00577C29" w:rsidRPr="00BB472E" w:rsidRDefault="00577C29" w:rsidP="00626F64">
            <w:pPr>
              <w:spacing w:line="288" w:lineRule="auto"/>
              <w:jc w:val="center"/>
              <w:rPr>
                <w:rFonts w:ascii="Cambria" w:hAnsi="Cambria" w:cs="Arial"/>
                <w:sz w:val="18"/>
                <w:szCs w:val="20"/>
              </w:rPr>
            </w:pPr>
          </w:p>
        </w:tc>
        <w:tc>
          <w:tcPr>
            <w:tcW w:w="2630" w:type="dxa"/>
          </w:tcPr>
          <w:p w14:paraId="62BD3EB2" w14:textId="77777777" w:rsidR="00577C29" w:rsidRPr="0024504A" w:rsidRDefault="00577C29" w:rsidP="00626F64">
            <w:pPr>
              <w:spacing w:line="288" w:lineRule="auto"/>
              <w:jc w:val="center"/>
              <w:rPr>
                <w:rFonts w:ascii="Times New Roman" w:hAnsi="Times New Roman" w:cs="Times New Roman"/>
                <w:bCs/>
              </w:rPr>
            </w:pPr>
          </w:p>
        </w:tc>
        <w:tc>
          <w:tcPr>
            <w:tcW w:w="2630" w:type="dxa"/>
            <w:vAlign w:val="center"/>
          </w:tcPr>
          <w:p w14:paraId="111B113A" w14:textId="77777777" w:rsidR="00577C29" w:rsidRPr="00BB472E" w:rsidRDefault="00577C29" w:rsidP="00626F64">
            <w:pPr>
              <w:spacing w:line="288" w:lineRule="auto"/>
              <w:jc w:val="center"/>
              <w:rPr>
                <w:rFonts w:ascii="Cambria" w:hAnsi="Cambria" w:cs="Arial"/>
                <w:bCs/>
                <w:sz w:val="18"/>
                <w:szCs w:val="20"/>
              </w:rPr>
            </w:pPr>
          </w:p>
        </w:tc>
        <w:tc>
          <w:tcPr>
            <w:tcW w:w="2630" w:type="dxa"/>
            <w:shd w:val="clear" w:color="auto" w:fill="auto"/>
            <w:vAlign w:val="center"/>
          </w:tcPr>
          <w:p w14:paraId="56709A63" w14:textId="77777777" w:rsidR="00577C29" w:rsidRPr="00BB472E" w:rsidRDefault="00577C29" w:rsidP="00626F64">
            <w:pPr>
              <w:spacing w:line="288" w:lineRule="auto"/>
              <w:jc w:val="center"/>
              <w:rPr>
                <w:rFonts w:ascii="Cambria" w:hAnsi="Cambria" w:cs="Arial"/>
                <w:sz w:val="18"/>
                <w:szCs w:val="20"/>
              </w:rPr>
            </w:pPr>
          </w:p>
        </w:tc>
        <w:tc>
          <w:tcPr>
            <w:tcW w:w="2630" w:type="dxa"/>
            <w:vAlign w:val="center"/>
          </w:tcPr>
          <w:p w14:paraId="38DFAA46" w14:textId="77777777" w:rsidR="00577C29" w:rsidRPr="00BB472E" w:rsidRDefault="00577C29" w:rsidP="00626F64">
            <w:pPr>
              <w:spacing w:line="288" w:lineRule="auto"/>
              <w:jc w:val="center"/>
              <w:rPr>
                <w:rFonts w:ascii="Cambria" w:hAnsi="Cambria" w:cs="Arial"/>
                <w:sz w:val="18"/>
                <w:szCs w:val="20"/>
              </w:rPr>
            </w:pPr>
          </w:p>
        </w:tc>
      </w:tr>
      <w:tr w:rsidR="00577C29" w:rsidRPr="00BB472E" w14:paraId="1B64085B" w14:textId="77777777" w:rsidTr="006D770B">
        <w:trPr>
          <w:trHeight w:val="426"/>
        </w:trPr>
        <w:tc>
          <w:tcPr>
            <w:tcW w:w="2630" w:type="dxa"/>
            <w:vAlign w:val="center"/>
          </w:tcPr>
          <w:p w14:paraId="03A66B44" w14:textId="77777777" w:rsidR="00577C29" w:rsidRPr="008D5895" w:rsidRDefault="00577C29" w:rsidP="008D5895">
            <w:pPr>
              <w:spacing w:line="288" w:lineRule="auto"/>
              <w:rPr>
                <w:rFonts w:ascii="Cambria" w:hAnsi="Cambria" w:cs="Arial"/>
                <w:i/>
                <w:sz w:val="18"/>
                <w:szCs w:val="20"/>
              </w:rPr>
            </w:pPr>
            <w:r>
              <w:rPr>
                <w:rFonts w:ascii="Cambria" w:hAnsi="Cambria" w:cs="Arial"/>
                <w:i/>
                <w:sz w:val="18"/>
                <w:szCs w:val="20"/>
              </w:rPr>
              <w:t>Réalisation des apprentissages</w:t>
            </w:r>
          </w:p>
        </w:tc>
        <w:tc>
          <w:tcPr>
            <w:tcW w:w="2630" w:type="dxa"/>
          </w:tcPr>
          <w:p w14:paraId="3DDC6C9C" w14:textId="6A68A3F7" w:rsidR="00577C29" w:rsidRPr="0024504A" w:rsidRDefault="006B3BC0" w:rsidP="006B3BC0">
            <w:pPr>
              <w:spacing w:line="288" w:lineRule="auto"/>
              <w:rPr>
                <w:rFonts w:ascii="Times New Roman" w:hAnsi="Times New Roman" w:cs="Times New Roman"/>
                <w:bCs/>
              </w:rPr>
            </w:pPr>
            <w:r w:rsidRPr="0024504A">
              <w:rPr>
                <w:rFonts w:ascii="Times New Roman" w:hAnsi="Times New Roman" w:cs="Times New Roman"/>
                <w:bCs/>
              </w:rPr>
              <w:t>Présentation des situations o</w:t>
            </w:r>
            <w:r w:rsidR="0024504A">
              <w:rPr>
                <w:rFonts w:ascii="Times New Roman" w:hAnsi="Times New Roman" w:cs="Times New Roman"/>
                <w:bCs/>
              </w:rPr>
              <w:t>ù</w:t>
            </w:r>
            <w:r w:rsidRPr="0024504A">
              <w:rPr>
                <w:rFonts w:ascii="Times New Roman" w:hAnsi="Times New Roman" w:cs="Times New Roman"/>
                <w:bCs/>
              </w:rPr>
              <w:t xml:space="preserve"> il est nécessaire d’avertir un adulte et celles qui ne le sont pas. </w:t>
            </w:r>
          </w:p>
          <w:p w14:paraId="26A05236" w14:textId="77777777" w:rsidR="006B3BC0" w:rsidRPr="0024504A" w:rsidRDefault="006B3BC0" w:rsidP="006B3BC0">
            <w:pPr>
              <w:spacing w:line="288" w:lineRule="auto"/>
              <w:rPr>
                <w:rFonts w:ascii="Times New Roman" w:hAnsi="Times New Roman" w:cs="Times New Roman"/>
                <w:bCs/>
              </w:rPr>
            </w:pPr>
          </w:p>
          <w:p w14:paraId="226DBBB0" w14:textId="623BAE73" w:rsidR="006B3BC0" w:rsidRPr="0024504A" w:rsidRDefault="006B3BC0" w:rsidP="006B3BC0">
            <w:pPr>
              <w:spacing w:line="288" w:lineRule="auto"/>
              <w:rPr>
                <w:rFonts w:ascii="Times New Roman" w:hAnsi="Times New Roman" w:cs="Times New Roman"/>
                <w:bCs/>
              </w:rPr>
            </w:pPr>
          </w:p>
        </w:tc>
        <w:tc>
          <w:tcPr>
            <w:tcW w:w="2630" w:type="dxa"/>
            <w:vAlign w:val="center"/>
          </w:tcPr>
          <w:p w14:paraId="66C61A50" w14:textId="77777777" w:rsidR="00577C29" w:rsidRPr="00BB472E" w:rsidRDefault="00577C29" w:rsidP="00626F64">
            <w:pPr>
              <w:spacing w:line="288" w:lineRule="auto"/>
              <w:jc w:val="center"/>
              <w:rPr>
                <w:rFonts w:ascii="Cambria" w:hAnsi="Cambria" w:cs="Arial"/>
                <w:bCs/>
                <w:sz w:val="18"/>
                <w:szCs w:val="20"/>
              </w:rPr>
            </w:pPr>
          </w:p>
        </w:tc>
        <w:tc>
          <w:tcPr>
            <w:tcW w:w="2630" w:type="dxa"/>
            <w:shd w:val="clear" w:color="auto" w:fill="auto"/>
            <w:vAlign w:val="center"/>
          </w:tcPr>
          <w:p w14:paraId="58EC64EC" w14:textId="77777777" w:rsidR="00577C29" w:rsidRPr="00BB472E" w:rsidRDefault="00577C29" w:rsidP="00626F64">
            <w:pPr>
              <w:spacing w:line="288" w:lineRule="auto"/>
              <w:jc w:val="center"/>
              <w:rPr>
                <w:rFonts w:ascii="Cambria" w:hAnsi="Cambria" w:cs="Arial"/>
                <w:sz w:val="18"/>
                <w:szCs w:val="20"/>
              </w:rPr>
            </w:pPr>
          </w:p>
        </w:tc>
        <w:tc>
          <w:tcPr>
            <w:tcW w:w="2630" w:type="dxa"/>
            <w:vAlign w:val="center"/>
          </w:tcPr>
          <w:p w14:paraId="7FE8A738" w14:textId="77777777" w:rsidR="00577C29" w:rsidRPr="00BB472E" w:rsidRDefault="00577C29" w:rsidP="00626F64">
            <w:pPr>
              <w:spacing w:line="288" w:lineRule="auto"/>
              <w:jc w:val="center"/>
              <w:rPr>
                <w:rFonts w:ascii="Cambria" w:hAnsi="Cambria" w:cs="Arial"/>
                <w:sz w:val="18"/>
                <w:szCs w:val="20"/>
              </w:rPr>
            </w:pPr>
          </w:p>
        </w:tc>
      </w:tr>
      <w:tr w:rsidR="00577C29" w:rsidRPr="00BB472E" w14:paraId="699480FE" w14:textId="77777777" w:rsidTr="006D770B">
        <w:trPr>
          <w:trHeight w:val="426"/>
        </w:trPr>
        <w:tc>
          <w:tcPr>
            <w:tcW w:w="2630" w:type="dxa"/>
            <w:vAlign w:val="center"/>
          </w:tcPr>
          <w:p w14:paraId="67A14C05" w14:textId="77777777" w:rsidR="00577C29" w:rsidRPr="00BB472E" w:rsidRDefault="00577C29" w:rsidP="00626F64">
            <w:pPr>
              <w:spacing w:line="288" w:lineRule="auto"/>
              <w:jc w:val="center"/>
              <w:rPr>
                <w:rFonts w:ascii="Cambria" w:hAnsi="Cambria" w:cs="Arial"/>
                <w:sz w:val="18"/>
                <w:szCs w:val="20"/>
              </w:rPr>
            </w:pPr>
          </w:p>
        </w:tc>
        <w:tc>
          <w:tcPr>
            <w:tcW w:w="2630" w:type="dxa"/>
          </w:tcPr>
          <w:p w14:paraId="31EE482A" w14:textId="77777777" w:rsidR="00577C29" w:rsidRPr="00BB472E" w:rsidRDefault="00577C29" w:rsidP="00626F64">
            <w:pPr>
              <w:spacing w:line="288" w:lineRule="auto"/>
              <w:jc w:val="center"/>
              <w:rPr>
                <w:rFonts w:ascii="Cambria" w:hAnsi="Cambria" w:cs="Arial"/>
                <w:bCs/>
                <w:sz w:val="18"/>
                <w:szCs w:val="20"/>
              </w:rPr>
            </w:pPr>
          </w:p>
        </w:tc>
        <w:tc>
          <w:tcPr>
            <w:tcW w:w="2630" w:type="dxa"/>
            <w:vAlign w:val="center"/>
          </w:tcPr>
          <w:p w14:paraId="1D533FC3" w14:textId="77777777" w:rsidR="00577C29" w:rsidRPr="00BB472E" w:rsidRDefault="00577C29" w:rsidP="00626F64">
            <w:pPr>
              <w:spacing w:line="288" w:lineRule="auto"/>
              <w:jc w:val="center"/>
              <w:rPr>
                <w:rFonts w:ascii="Cambria" w:hAnsi="Cambria" w:cs="Arial"/>
                <w:bCs/>
                <w:sz w:val="18"/>
                <w:szCs w:val="20"/>
              </w:rPr>
            </w:pPr>
          </w:p>
        </w:tc>
        <w:tc>
          <w:tcPr>
            <w:tcW w:w="2630" w:type="dxa"/>
            <w:shd w:val="clear" w:color="auto" w:fill="auto"/>
            <w:vAlign w:val="center"/>
          </w:tcPr>
          <w:p w14:paraId="1DC1E0C7" w14:textId="77777777" w:rsidR="00577C29" w:rsidRPr="00BB472E" w:rsidRDefault="00577C29" w:rsidP="00626F64">
            <w:pPr>
              <w:spacing w:line="288" w:lineRule="auto"/>
              <w:jc w:val="center"/>
              <w:rPr>
                <w:rFonts w:ascii="Cambria" w:hAnsi="Cambria" w:cs="Arial"/>
                <w:sz w:val="18"/>
                <w:szCs w:val="20"/>
              </w:rPr>
            </w:pPr>
          </w:p>
        </w:tc>
        <w:tc>
          <w:tcPr>
            <w:tcW w:w="2630" w:type="dxa"/>
            <w:vAlign w:val="center"/>
          </w:tcPr>
          <w:p w14:paraId="31D8E9F7" w14:textId="77777777" w:rsidR="00577C29" w:rsidRPr="00BB472E" w:rsidRDefault="00577C29" w:rsidP="00626F64">
            <w:pPr>
              <w:spacing w:line="288" w:lineRule="auto"/>
              <w:jc w:val="center"/>
              <w:rPr>
                <w:rFonts w:ascii="Cambria" w:hAnsi="Cambria" w:cs="Arial"/>
                <w:sz w:val="18"/>
                <w:szCs w:val="20"/>
              </w:rPr>
            </w:pPr>
          </w:p>
        </w:tc>
      </w:tr>
      <w:tr w:rsidR="00577C29" w:rsidRPr="00BB472E" w14:paraId="59C92383" w14:textId="77777777" w:rsidTr="006D770B">
        <w:trPr>
          <w:trHeight w:val="426"/>
        </w:trPr>
        <w:tc>
          <w:tcPr>
            <w:tcW w:w="2630" w:type="dxa"/>
            <w:vAlign w:val="center"/>
          </w:tcPr>
          <w:p w14:paraId="01258F6E" w14:textId="77777777" w:rsidR="00577C29" w:rsidRPr="00BB472E" w:rsidRDefault="00577C29" w:rsidP="00626F64">
            <w:pPr>
              <w:spacing w:line="288" w:lineRule="auto"/>
              <w:jc w:val="center"/>
              <w:rPr>
                <w:rFonts w:ascii="Cambria" w:hAnsi="Cambria" w:cs="Arial"/>
                <w:sz w:val="18"/>
                <w:szCs w:val="20"/>
              </w:rPr>
            </w:pPr>
          </w:p>
        </w:tc>
        <w:tc>
          <w:tcPr>
            <w:tcW w:w="2630" w:type="dxa"/>
          </w:tcPr>
          <w:p w14:paraId="18FC2BCE" w14:textId="77777777" w:rsidR="00577C29" w:rsidRPr="00BB472E" w:rsidRDefault="00577C29" w:rsidP="00626F64">
            <w:pPr>
              <w:spacing w:line="288" w:lineRule="auto"/>
              <w:jc w:val="center"/>
              <w:rPr>
                <w:rFonts w:ascii="Cambria" w:hAnsi="Cambria" w:cs="Arial"/>
                <w:bCs/>
                <w:sz w:val="18"/>
                <w:szCs w:val="20"/>
              </w:rPr>
            </w:pPr>
          </w:p>
        </w:tc>
        <w:tc>
          <w:tcPr>
            <w:tcW w:w="2630" w:type="dxa"/>
            <w:vAlign w:val="center"/>
          </w:tcPr>
          <w:p w14:paraId="1D294432" w14:textId="77777777" w:rsidR="00577C29" w:rsidRPr="00BB472E" w:rsidRDefault="00577C29" w:rsidP="00626F64">
            <w:pPr>
              <w:spacing w:line="288" w:lineRule="auto"/>
              <w:jc w:val="center"/>
              <w:rPr>
                <w:rFonts w:ascii="Cambria" w:hAnsi="Cambria" w:cs="Arial"/>
                <w:bCs/>
                <w:sz w:val="18"/>
                <w:szCs w:val="20"/>
              </w:rPr>
            </w:pPr>
          </w:p>
        </w:tc>
        <w:tc>
          <w:tcPr>
            <w:tcW w:w="2630" w:type="dxa"/>
            <w:shd w:val="clear" w:color="auto" w:fill="auto"/>
            <w:vAlign w:val="center"/>
          </w:tcPr>
          <w:p w14:paraId="532A06A5" w14:textId="77777777" w:rsidR="00577C29" w:rsidRPr="00BB472E" w:rsidRDefault="00577C29" w:rsidP="00626F64">
            <w:pPr>
              <w:spacing w:line="288" w:lineRule="auto"/>
              <w:jc w:val="center"/>
              <w:rPr>
                <w:rFonts w:ascii="Cambria" w:hAnsi="Cambria" w:cs="Arial"/>
                <w:sz w:val="18"/>
                <w:szCs w:val="20"/>
              </w:rPr>
            </w:pPr>
          </w:p>
        </w:tc>
        <w:tc>
          <w:tcPr>
            <w:tcW w:w="2630" w:type="dxa"/>
            <w:vAlign w:val="center"/>
          </w:tcPr>
          <w:p w14:paraId="0E4DCD49" w14:textId="77777777" w:rsidR="00577C29" w:rsidRPr="00BB472E" w:rsidRDefault="00577C29" w:rsidP="00626F64">
            <w:pPr>
              <w:spacing w:line="288" w:lineRule="auto"/>
              <w:jc w:val="center"/>
              <w:rPr>
                <w:rFonts w:ascii="Cambria" w:hAnsi="Cambria" w:cs="Arial"/>
                <w:sz w:val="18"/>
                <w:szCs w:val="20"/>
              </w:rPr>
            </w:pPr>
          </w:p>
        </w:tc>
      </w:tr>
      <w:tr w:rsidR="00577C29" w:rsidRPr="00BB472E" w14:paraId="708E5A95" w14:textId="77777777" w:rsidTr="006D770B">
        <w:trPr>
          <w:trHeight w:val="426"/>
        </w:trPr>
        <w:tc>
          <w:tcPr>
            <w:tcW w:w="2630" w:type="dxa"/>
            <w:vAlign w:val="center"/>
          </w:tcPr>
          <w:p w14:paraId="1464490F" w14:textId="77777777" w:rsidR="00577C29" w:rsidRPr="008D5895" w:rsidRDefault="00577C29" w:rsidP="00626F64">
            <w:pPr>
              <w:spacing w:line="288" w:lineRule="auto"/>
              <w:jc w:val="center"/>
              <w:rPr>
                <w:rFonts w:ascii="Cambria" w:hAnsi="Cambria" w:cs="Arial"/>
                <w:i/>
                <w:sz w:val="18"/>
                <w:szCs w:val="20"/>
              </w:rPr>
            </w:pPr>
            <w:r>
              <w:rPr>
                <w:rFonts w:ascii="Cambria" w:hAnsi="Cambria" w:cs="Arial"/>
                <w:i/>
                <w:sz w:val="18"/>
                <w:szCs w:val="20"/>
              </w:rPr>
              <w:t>Intégration des apprentissages</w:t>
            </w:r>
          </w:p>
        </w:tc>
        <w:tc>
          <w:tcPr>
            <w:tcW w:w="2630" w:type="dxa"/>
          </w:tcPr>
          <w:p w14:paraId="66539093" w14:textId="404E6726" w:rsidR="00577C29" w:rsidRPr="0024504A" w:rsidRDefault="006B3BC0" w:rsidP="006B3BC0">
            <w:pPr>
              <w:spacing w:line="288" w:lineRule="auto"/>
              <w:rPr>
                <w:rFonts w:ascii="Times New Roman" w:hAnsi="Times New Roman" w:cs="Times New Roman"/>
                <w:bCs/>
              </w:rPr>
            </w:pPr>
            <w:r w:rsidRPr="0024504A">
              <w:rPr>
                <w:rFonts w:ascii="Times New Roman" w:hAnsi="Times New Roman" w:cs="Times New Roman"/>
                <w:bCs/>
              </w:rPr>
              <w:t xml:space="preserve">En groupe, donner des situations fréquentes dans la classe et demander aux enfants de voter si </w:t>
            </w:r>
            <w:r w:rsidR="0024504A">
              <w:rPr>
                <w:rFonts w:ascii="Times New Roman" w:hAnsi="Times New Roman" w:cs="Times New Roman"/>
                <w:bCs/>
              </w:rPr>
              <w:t>ces</w:t>
            </w:r>
            <w:r w:rsidRPr="0024504A">
              <w:rPr>
                <w:rFonts w:ascii="Times New Roman" w:hAnsi="Times New Roman" w:cs="Times New Roman"/>
                <w:bCs/>
              </w:rPr>
              <w:t xml:space="preserve"> situations nécessitent d’aller voir un adulte ou non. </w:t>
            </w:r>
          </w:p>
        </w:tc>
        <w:tc>
          <w:tcPr>
            <w:tcW w:w="2630" w:type="dxa"/>
            <w:vAlign w:val="center"/>
          </w:tcPr>
          <w:p w14:paraId="2EDE4639" w14:textId="77777777" w:rsidR="00577C29" w:rsidRPr="0024504A" w:rsidRDefault="00577C29" w:rsidP="00626F64">
            <w:pPr>
              <w:spacing w:line="288" w:lineRule="auto"/>
              <w:jc w:val="center"/>
              <w:rPr>
                <w:rFonts w:ascii="Times New Roman" w:hAnsi="Times New Roman" w:cs="Times New Roman"/>
                <w:bCs/>
              </w:rPr>
            </w:pPr>
          </w:p>
        </w:tc>
        <w:tc>
          <w:tcPr>
            <w:tcW w:w="2630" w:type="dxa"/>
            <w:shd w:val="clear" w:color="auto" w:fill="auto"/>
            <w:vAlign w:val="center"/>
          </w:tcPr>
          <w:p w14:paraId="2038C4FC" w14:textId="77CB9798" w:rsidR="00577C29" w:rsidRPr="0024504A" w:rsidRDefault="004D20B4" w:rsidP="004D20B4">
            <w:pPr>
              <w:spacing w:line="288" w:lineRule="auto"/>
              <w:jc w:val="both"/>
              <w:rPr>
                <w:rFonts w:ascii="Times New Roman" w:hAnsi="Times New Roman" w:cs="Times New Roman"/>
              </w:rPr>
            </w:pPr>
            <w:r>
              <w:rPr>
                <w:rFonts w:ascii="Times New Roman" w:hAnsi="Times New Roman" w:cs="Times New Roman"/>
              </w:rPr>
              <w:t xml:space="preserve">Certains auront probablement de la difficulté à déterminer les situations </w:t>
            </w:r>
            <w:r w:rsidR="00920105">
              <w:rPr>
                <w:rFonts w:ascii="Times New Roman" w:hAnsi="Times New Roman" w:cs="Times New Roman"/>
              </w:rPr>
              <w:t>où</w:t>
            </w:r>
            <w:r>
              <w:rPr>
                <w:rFonts w:ascii="Times New Roman" w:hAnsi="Times New Roman" w:cs="Times New Roman"/>
              </w:rPr>
              <w:t xml:space="preserve"> il est nécessaire d’avertir un adulte et celles qui ne le sont pas, c’est pourquoi lorsqu’ils viendront me voir lorsque ce ne sera pas nécessaire « rapportage », je leur demanderai si quelqu’un est en danger, si quelqu’un fait des menaces, si c’est pour aider quelqu’un ou s’ils ont essayé de régler le </w:t>
            </w:r>
            <w:r>
              <w:rPr>
                <w:rFonts w:ascii="Times New Roman" w:hAnsi="Times New Roman" w:cs="Times New Roman"/>
              </w:rPr>
              <w:lastRenderedPageBreak/>
              <w:t xml:space="preserve">problème seul avant. Sinon, je leur rappellerai qu’ils font du reportage. </w:t>
            </w:r>
          </w:p>
        </w:tc>
        <w:tc>
          <w:tcPr>
            <w:tcW w:w="2630" w:type="dxa"/>
            <w:vAlign w:val="center"/>
          </w:tcPr>
          <w:p w14:paraId="3CE9CDF1" w14:textId="3BC95639" w:rsidR="00577C29" w:rsidRPr="0024504A" w:rsidRDefault="003D2E93" w:rsidP="003D2E93">
            <w:pPr>
              <w:spacing w:line="288" w:lineRule="auto"/>
              <w:rPr>
                <w:rFonts w:ascii="Times New Roman" w:hAnsi="Times New Roman" w:cs="Times New Roman"/>
              </w:rPr>
            </w:pPr>
            <w:r w:rsidRPr="0024504A">
              <w:rPr>
                <w:rFonts w:ascii="Times New Roman" w:hAnsi="Times New Roman" w:cs="Times New Roman"/>
              </w:rPr>
              <w:lastRenderedPageBreak/>
              <w:t xml:space="preserve">Affiche représentant les </w:t>
            </w:r>
            <w:r w:rsidR="0024504A" w:rsidRPr="0024504A">
              <w:rPr>
                <w:rFonts w:ascii="Times New Roman" w:hAnsi="Times New Roman" w:cs="Times New Roman"/>
              </w:rPr>
              <w:t xml:space="preserve">situations qui nécessitent d’aller voir un adulte ou non. </w:t>
            </w:r>
          </w:p>
        </w:tc>
      </w:tr>
    </w:tbl>
    <w:p w14:paraId="203603A3" w14:textId="77777777" w:rsidR="00577C29" w:rsidRDefault="00577C29" w:rsidP="004659B8">
      <w:pPr>
        <w:rPr>
          <w:b/>
        </w:rPr>
      </w:pPr>
    </w:p>
    <w:p w14:paraId="53364148" w14:textId="77777777" w:rsidR="00577C29" w:rsidRDefault="00577C29">
      <w:pPr>
        <w:rPr>
          <w:b/>
        </w:rPr>
      </w:pPr>
    </w:p>
    <w:p w14:paraId="6373426B" w14:textId="77777777" w:rsidR="00D5539F" w:rsidRDefault="00D5539F"/>
    <w:sectPr w:rsidR="00D5539F" w:rsidSect="006D770B">
      <w:headerReference w:type="even" r:id="rId7"/>
      <w:headerReference w:type="default" r:id="rId8"/>
      <w:footerReference w:type="even" r:id="rId9"/>
      <w:footerReference w:type="default" r:id="rId10"/>
      <w:headerReference w:type="first" r:id="rId11"/>
      <w:footerReference w:type="first" r:id="rId12"/>
      <w:pgSz w:w="15840" w:h="12240" w:orient="landscape"/>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2285E" w14:textId="77777777" w:rsidR="00146DE3" w:rsidRDefault="00146DE3" w:rsidP="004659B8">
      <w:r>
        <w:separator/>
      </w:r>
    </w:p>
  </w:endnote>
  <w:endnote w:type="continuationSeparator" w:id="0">
    <w:p w14:paraId="3E6EE1C7" w14:textId="77777777" w:rsidR="00146DE3" w:rsidRDefault="00146DE3" w:rsidP="0046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DokChampa"/>
    <w:charset w:val="00"/>
    <w:family w:val="swiss"/>
    <w:pitch w:val="fixed"/>
    <w:sig w:usb0="E60022FF" w:usb1="D200F9FB" w:usb2="02000028" w:usb3="00000000" w:csb0="000001D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CA97C" w14:textId="77777777" w:rsidR="005A3361" w:rsidRDefault="005A336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DD84" w14:textId="451DB346" w:rsidR="00202665" w:rsidRPr="005C4B4B" w:rsidRDefault="00202665" w:rsidP="00626F64">
    <w:pPr>
      <w:pStyle w:val="Pieddepage"/>
      <w:tabs>
        <w:tab w:val="clear" w:pos="9072"/>
      </w:tabs>
      <w:rPr>
        <w:sz w:val="16"/>
        <w:szCs w:val="16"/>
      </w:rPr>
    </w:pPr>
    <w:r w:rsidRPr="005C4B4B">
      <w:rPr>
        <w:rFonts w:cs="Times New Roman"/>
        <w:sz w:val="16"/>
        <w:szCs w:val="16"/>
      </w:rPr>
      <w:fldChar w:fldCharType="begin"/>
    </w:r>
    <w:r w:rsidRPr="005C4B4B">
      <w:rPr>
        <w:rFonts w:cs="Times New Roman"/>
        <w:sz w:val="16"/>
        <w:szCs w:val="16"/>
      </w:rPr>
      <w:instrText xml:space="preserve"> AUTHOR </w:instrText>
    </w:r>
    <w:r w:rsidRPr="005C4B4B">
      <w:rPr>
        <w:rFonts w:cs="Times New Roman"/>
        <w:sz w:val="16"/>
        <w:szCs w:val="16"/>
      </w:rPr>
      <w:fldChar w:fldCharType="separate"/>
    </w:r>
    <w:r w:rsidRPr="005C4B4B">
      <w:rPr>
        <w:rFonts w:cs="Times New Roman"/>
        <w:noProof/>
        <w:sz w:val="16"/>
        <w:szCs w:val="16"/>
      </w:rPr>
      <w:t>Anabelle Viau-Guay</w:t>
    </w:r>
    <w:r w:rsidRPr="005C4B4B">
      <w:rPr>
        <w:rFonts w:cs="Times New Roman"/>
        <w:sz w:val="16"/>
        <w:szCs w:val="16"/>
      </w:rPr>
      <w:fldChar w:fldCharType="end"/>
    </w:r>
    <w:r>
      <w:rPr>
        <w:rFonts w:cs="Times New Roman"/>
        <w:sz w:val="16"/>
        <w:szCs w:val="16"/>
      </w:rPr>
      <w:tab/>
    </w:r>
    <w:r>
      <w:rPr>
        <w:rFonts w:cs="Times New Roman"/>
        <w:sz w:val="16"/>
        <w:szCs w:val="16"/>
      </w:rPr>
      <w:tab/>
    </w:r>
    <w:r w:rsidRPr="005C4B4B">
      <w:rPr>
        <w:rFonts w:cs="Times New Roman"/>
        <w:sz w:val="16"/>
        <w:szCs w:val="16"/>
      </w:rPr>
      <w:t xml:space="preserve">Page </w:t>
    </w:r>
    <w:r w:rsidRPr="005C4B4B">
      <w:rPr>
        <w:rFonts w:cs="Times New Roman"/>
        <w:sz w:val="16"/>
        <w:szCs w:val="16"/>
      </w:rPr>
      <w:fldChar w:fldCharType="begin"/>
    </w:r>
    <w:r w:rsidRPr="005C4B4B">
      <w:rPr>
        <w:rFonts w:cs="Times New Roman"/>
        <w:sz w:val="16"/>
        <w:szCs w:val="16"/>
      </w:rPr>
      <w:instrText xml:space="preserve"> PAGE </w:instrText>
    </w:r>
    <w:r w:rsidRPr="005C4B4B">
      <w:rPr>
        <w:rFonts w:cs="Times New Roman"/>
        <w:sz w:val="16"/>
        <w:szCs w:val="16"/>
      </w:rPr>
      <w:fldChar w:fldCharType="separate"/>
    </w:r>
    <w:r w:rsidR="001435F8">
      <w:rPr>
        <w:rFonts w:cs="Times New Roman"/>
        <w:noProof/>
        <w:sz w:val="16"/>
        <w:szCs w:val="16"/>
      </w:rPr>
      <w:t>1</w:t>
    </w:r>
    <w:r w:rsidRPr="005C4B4B">
      <w:rPr>
        <w:rFonts w:cs="Times New Roman"/>
        <w:sz w:val="16"/>
        <w:szCs w:val="16"/>
      </w:rPr>
      <w:fldChar w:fldCharType="end"/>
    </w:r>
    <w:r w:rsidRPr="005C4B4B">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r>
    <w:r>
      <w:rPr>
        <w:rFonts w:cs="Times New Roman"/>
        <w:sz w:val="16"/>
        <w:szCs w:val="16"/>
      </w:rPr>
      <w:tab/>
      <w:t>Version du 17 août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8C6A" w14:textId="77777777" w:rsidR="005A3361" w:rsidRDefault="005A33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B4D9A" w14:textId="77777777" w:rsidR="00146DE3" w:rsidRDefault="00146DE3" w:rsidP="004659B8">
      <w:r>
        <w:separator/>
      </w:r>
    </w:p>
  </w:footnote>
  <w:footnote w:type="continuationSeparator" w:id="0">
    <w:p w14:paraId="0F96BCE2" w14:textId="77777777" w:rsidR="00146DE3" w:rsidRDefault="00146DE3" w:rsidP="004659B8">
      <w:r>
        <w:continuationSeparator/>
      </w:r>
    </w:p>
  </w:footnote>
  <w:footnote w:id="1">
    <w:p w14:paraId="0EFDF299" w14:textId="77777777" w:rsidR="00202665" w:rsidRPr="00D602E7" w:rsidRDefault="00202665" w:rsidP="004659B8">
      <w:pPr>
        <w:pStyle w:val="Notedebasdepage"/>
        <w:ind w:left="142" w:hanging="142"/>
        <w:rPr>
          <w:sz w:val="16"/>
          <w:szCs w:val="16"/>
        </w:rPr>
      </w:pPr>
      <w:r w:rsidRPr="00D602E7">
        <w:rPr>
          <w:rStyle w:val="Appelnotedebasdep"/>
          <w:sz w:val="16"/>
          <w:szCs w:val="16"/>
        </w:rPr>
        <w:footnoteRef/>
      </w:r>
      <w:r w:rsidRPr="00D602E7">
        <w:rPr>
          <w:sz w:val="16"/>
          <w:szCs w:val="16"/>
        </w:rPr>
        <w:t xml:space="preserve"> </w:t>
      </w:r>
      <w:r w:rsidRPr="00D602E7">
        <w:rPr>
          <w:sz w:val="16"/>
          <w:szCs w:val="16"/>
        </w:rPr>
        <w:tab/>
        <w:t xml:space="preserve">Cette grille est une adaptation </w:t>
      </w:r>
      <w:r>
        <w:rPr>
          <w:sz w:val="16"/>
          <w:szCs w:val="16"/>
        </w:rPr>
        <w:t>du gabarit de planification de</w:t>
      </w:r>
      <w:r w:rsidRPr="00D602E7">
        <w:rPr>
          <w:sz w:val="16"/>
          <w:szCs w:val="16"/>
        </w:rPr>
        <w:t xml:space="preserve"> Wiggins et McTingue (2010).</w:t>
      </w:r>
    </w:p>
  </w:footnote>
  <w:footnote w:id="2">
    <w:p w14:paraId="3F509FE3" w14:textId="77777777" w:rsidR="00202665" w:rsidRPr="00D602E7" w:rsidRDefault="00202665" w:rsidP="009E0B2A">
      <w:pPr>
        <w:rPr>
          <w:sz w:val="16"/>
          <w:szCs w:val="16"/>
        </w:rPr>
      </w:pPr>
      <w:r w:rsidRPr="00D602E7">
        <w:rPr>
          <w:rStyle w:val="Appelnotedebasdep"/>
          <w:sz w:val="16"/>
          <w:szCs w:val="16"/>
        </w:rPr>
        <w:footnoteRef/>
      </w:r>
      <w:r w:rsidRPr="00D602E7">
        <w:rPr>
          <w:sz w:val="16"/>
          <w:szCs w:val="16"/>
        </w:rPr>
        <w:t xml:space="preserve"> Pour vous aider, vous pouvez formuler ces objectifs à partir </w:t>
      </w:r>
      <w:r>
        <w:rPr>
          <w:sz w:val="16"/>
          <w:szCs w:val="16"/>
        </w:rPr>
        <w:t xml:space="preserve">de différentes taxonomies existantes, par exemple celle de McTighe et Wiggins (2004) (voir manuel, p. 103) ou encore la taxonomie révisée de Bloom. </w:t>
      </w:r>
    </w:p>
  </w:footnote>
  <w:footnote w:id="3">
    <w:p w14:paraId="1312AC2C" w14:textId="77777777" w:rsidR="00202665" w:rsidRPr="00971FC7" w:rsidRDefault="00202665" w:rsidP="00D06F61">
      <w:pPr>
        <w:pStyle w:val="Notedebasdepage"/>
        <w:rPr>
          <w:sz w:val="16"/>
          <w:szCs w:val="16"/>
        </w:rPr>
      </w:pPr>
      <w:r w:rsidRPr="00971FC7">
        <w:rPr>
          <w:rStyle w:val="Appelnotedebasdep"/>
          <w:sz w:val="16"/>
          <w:szCs w:val="16"/>
        </w:rPr>
        <w:footnoteRef/>
      </w:r>
      <w:r w:rsidRPr="00971FC7">
        <w:rPr>
          <w:sz w:val="16"/>
          <w:szCs w:val="16"/>
        </w:rPr>
        <w:t xml:space="preserve">  Vous pouvez i</w:t>
      </w:r>
      <w:r>
        <w:rPr>
          <w:sz w:val="16"/>
          <w:szCs w:val="16"/>
        </w:rPr>
        <w:t xml:space="preserve">ci vous référer aux critères d’évaluation </w:t>
      </w:r>
      <w:r w:rsidRPr="00971FC7">
        <w:rPr>
          <w:sz w:val="16"/>
          <w:szCs w:val="16"/>
        </w:rPr>
        <w:t xml:space="preserve">du </w:t>
      </w:r>
      <w:r>
        <w:rPr>
          <w:sz w:val="16"/>
          <w:szCs w:val="16"/>
        </w:rPr>
        <w:t>PFEQ</w:t>
      </w:r>
    </w:p>
  </w:footnote>
  <w:footnote w:id="4">
    <w:p w14:paraId="4E63CC41" w14:textId="77777777" w:rsidR="00202665" w:rsidRPr="00303CE8" w:rsidRDefault="00202665" w:rsidP="00883EBD">
      <w:pPr>
        <w:pStyle w:val="Notedebasdepage"/>
        <w:rPr>
          <w:sz w:val="16"/>
          <w:szCs w:val="16"/>
        </w:rPr>
      </w:pPr>
      <w:r w:rsidRPr="00D602E7">
        <w:rPr>
          <w:rStyle w:val="Appelnotedebasdep"/>
          <w:sz w:val="16"/>
          <w:szCs w:val="16"/>
        </w:rPr>
        <w:footnoteRef/>
      </w:r>
      <w:r w:rsidRPr="00D602E7">
        <w:rPr>
          <w:sz w:val="16"/>
          <w:szCs w:val="16"/>
        </w:rPr>
        <w:t xml:space="preserve"> </w:t>
      </w:r>
      <w:r>
        <w:rPr>
          <w:sz w:val="16"/>
          <w:szCs w:val="16"/>
        </w:rPr>
        <w:t xml:space="preserve">Évitez ici les phrases creuses du type «Écoutent l’explication ou répondent aux questions.» Par exemple, </w:t>
      </w:r>
      <w:r>
        <w:rPr>
          <w:sz w:val="16"/>
        </w:rPr>
        <w:t>d</w:t>
      </w:r>
      <w:r w:rsidRPr="00D81803">
        <w:rPr>
          <w:sz w:val="16"/>
        </w:rPr>
        <w:t xml:space="preserve">ans le cas où les </w:t>
      </w:r>
      <w:r>
        <w:rPr>
          <w:sz w:val="16"/>
        </w:rPr>
        <w:t>élèves</w:t>
      </w:r>
      <w:r w:rsidRPr="00D81803">
        <w:rPr>
          <w:sz w:val="16"/>
        </w:rPr>
        <w:t xml:space="preserve"> </w:t>
      </w:r>
      <w:r>
        <w:rPr>
          <w:sz w:val="16"/>
        </w:rPr>
        <w:t>doivent répondre à des questions</w:t>
      </w:r>
      <w:r w:rsidRPr="00D81803">
        <w:rPr>
          <w:sz w:val="16"/>
        </w:rPr>
        <w:t xml:space="preserve">, </w:t>
      </w:r>
      <w:r>
        <w:rPr>
          <w:sz w:val="16"/>
        </w:rPr>
        <w:t xml:space="preserve">tentez de </w:t>
      </w:r>
      <w:r w:rsidRPr="00D81803">
        <w:rPr>
          <w:sz w:val="16"/>
        </w:rPr>
        <w:t>pr</w:t>
      </w:r>
      <w:r>
        <w:rPr>
          <w:sz w:val="16"/>
        </w:rPr>
        <w:t>é</w:t>
      </w:r>
      <w:r w:rsidRPr="00D81803">
        <w:rPr>
          <w:sz w:val="16"/>
        </w:rPr>
        <w:t>voir les réponses probables à vos questions.</w:t>
      </w:r>
      <w:r>
        <w:rPr>
          <w:sz w:val="16"/>
        </w:rPr>
        <w:t xml:space="preserve"> Indiquez aussi si les élèves travaillent individuellement ou de manière collaborative (auquel cas, indiquer comment le travail des élèves sera organisé).  </w:t>
      </w:r>
    </w:p>
  </w:footnote>
  <w:footnote w:id="5">
    <w:p w14:paraId="659FC343" w14:textId="77777777" w:rsidR="00202665" w:rsidRPr="003B03F3" w:rsidRDefault="00202665">
      <w:pPr>
        <w:pStyle w:val="Notedebasdepage"/>
        <w:rPr>
          <w:sz w:val="16"/>
          <w:szCs w:val="16"/>
          <w:lang w:val="fr-FR"/>
        </w:rPr>
      </w:pPr>
      <w:r w:rsidRPr="003B03F3">
        <w:rPr>
          <w:rStyle w:val="Appelnotedebasdep"/>
          <w:sz w:val="16"/>
          <w:szCs w:val="16"/>
        </w:rPr>
        <w:footnoteRef/>
      </w:r>
      <w:r w:rsidRPr="003B03F3">
        <w:rPr>
          <w:sz w:val="16"/>
          <w:szCs w:val="16"/>
        </w:rPr>
        <w:t xml:space="preserve"> </w:t>
      </w:r>
      <w:r w:rsidRPr="003B03F3">
        <w:rPr>
          <w:sz w:val="16"/>
          <w:szCs w:val="16"/>
          <w:lang w:val="fr-FR"/>
        </w:rPr>
        <w:t>Les difficultés indiquées ici doivent être spécifiques à l’apprentissage visé (et non des difficultés génériques de type «Élèves ne participent pas»). Indiquer ce que vous prévoyez faire face à ces difficultés 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536C5" w14:textId="77777777" w:rsidR="005A3361" w:rsidRDefault="005A336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1A65F" w14:textId="4F9CED7E" w:rsidR="00202665" w:rsidRPr="005C4B4B" w:rsidRDefault="00074E17" w:rsidP="00626F64">
    <w:pPr>
      <w:pStyle w:val="En-tte"/>
      <w:pBdr>
        <w:bottom w:val="single" w:sz="4" w:space="1" w:color="auto"/>
      </w:pBdr>
      <w:rPr>
        <w:i/>
        <w:sz w:val="16"/>
        <w:szCs w:val="16"/>
      </w:rPr>
    </w:pPr>
    <w:r>
      <w:rPr>
        <w:i/>
        <w:sz w:val="16"/>
        <w:szCs w:val="16"/>
      </w:rPr>
      <w:t>Stage en responsabilité (ENP 3500</w:t>
    </w:r>
    <w:r w:rsidR="00202665">
      <w:rPr>
        <w:i/>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74537" w14:textId="77777777" w:rsidR="005A3361" w:rsidRDefault="005A336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7981"/>
    <w:multiLevelType w:val="hybridMultilevel"/>
    <w:tmpl w:val="1ED2C1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9B8"/>
    <w:rsid w:val="000133AB"/>
    <w:rsid w:val="00074E17"/>
    <w:rsid w:val="000768DE"/>
    <w:rsid w:val="0009755A"/>
    <w:rsid w:val="000D6D25"/>
    <w:rsid w:val="00113BB4"/>
    <w:rsid w:val="001302FA"/>
    <w:rsid w:val="001435F8"/>
    <w:rsid w:val="00146DE3"/>
    <w:rsid w:val="001714F8"/>
    <w:rsid w:val="0019767B"/>
    <w:rsid w:val="001A679C"/>
    <w:rsid w:val="001A6BF3"/>
    <w:rsid w:val="001B55E1"/>
    <w:rsid w:val="001D5ED8"/>
    <w:rsid w:val="001D79BC"/>
    <w:rsid w:val="00202665"/>
    <w:rsid w:val="0020520C"/>
    <w:rsid w:val="0024504A"/>
    <w:rsid w:val="002637FC"/>
    <w:rsid w:val="00266272"/>
    <w:rsid w:val="00276A58"/>
    <w:rsid w:val="002822CC"/>
    <w:rsid w:val="00287F70"/>
    <w:rsid w:val="00293EA0"/>
    <w:rsid w:val="002A2963"/>
    <w:rsid w:val="00302631"/>
    <w:rsid w:val="00303CE8"/>
    <w:rsid w:val="003658A7"/>
    <w:rsid w:val="00381781"/>
    <w:rsid w:val="003A23F5"/>
    <w:rsid w:val="003B03F3"/>
    <w:rsid w:val="003D2E93"/>
    <w:rsid w:val="003F54DC"/>
    <w:rsid w:val="004659B8"/>
    <w:rsid w:val="00481BB3"/>
    <w:rsid w:val="004930D1"/>
    <w:rsid w:val="004A155B"/>
    <w:rsid w:val="004B7120"/>
    <w:rsid w:val="004D20B4"/>
    <w:rsid w:val="00502877"/>
    <w:rsid w:val="0055196E"/>
    <w:rsid w:val="005744A3"/>
    <w:rsid w:val="00577B5C"/>
    <w:rsid w:val="00577C29"/>
    <w:rsid w:val="00597F04"/>
    <w:rsid w:val="005A3361"/>
    <w:rsid w:val="005C47D7"/>
    <w:rsid w:val="005E6557"/>
    <w:rsid w:val="0061323B"/>
    <w:rsid w:val="00626F64"/>
    <w:rsid w:val="00627CC8"/>
    <w:rsid w:val="0066446E"/>
    <w:rsid w:val="00694F99"/>
    <w:rsid w:val="006B3BC0"/>
    <w:rsid w:val="006C55B4"/>
    <w:rsid w:val="006D3042"/>
    <w:rsid w:val="006D770B"/>
    <w:rsid w:val="007065A6"/>
    <w:rsid w:val="0074257D"/>
    <w:rsid w:val="00744AD0"/>
    <w:rsid w:val="00745345"/>
    <w:rsid w:val="00770E66"/>
    <w:rsid w:val="0077234D"/>
    <w:rsid w:val="007D4257"/>
    <w:rsid w:val="007E2925"/>
    <w:rsid w:val="00801D9D"/>
    <w:rsid w:val="008155E7"/>
    <w:rsid w:val="00883EBD"/>
    <w:rsid w:val="008912D1"/>
    <w:rsid w:val="008A74E0"/>
    <w:rsid w:val="008D5895"/>
    <w:rsid w:val="008E376A"/>
    <w:rsid w:val="008E52D0"/>
    <w:rsid w:val="008F0931"/>
    <w:rsid w:val="00920105"/>
    <w:rsid w:val="009901DB"/>
    <w:rsid w:val="009915C5"/>
    <w:rsid w:val="009C2E28"/>
    <w:rsid w:val="009D05DB"/>
    <w:rsid w:val="009E0B2A"/>
    <w:rsid w:val="00A725C4"/>
    <w:rsid w:val="00A93AE4"/>
    <w:rsid w:val="00B21FB8"/>
    <w:rsid w:val="00B45A05"/>
    <w:rsid w:val="00B50834"/>
    <w:rsid w:val="00B6545F"/>
    <w:rsid w:val="00B815B2"/>
    <w:rsid w:val="00B849A6"/>
    <w:rsid w:val="00BD2FA6"/>
    <w:rsid w:val="00C126CE"/>
    <w:rsid w:val="00C6622A"/>
    <w:rsid w:val="00CA284B"/>
    <w:rsid w:val="00CB1AFE"/>
    <w:rsid w:val="00CE6907"/>
    <w:rsid w:val="00CF26BA"/>
    <w:rsid w:val="00D05AAC"/>
    <w:rsid w:val="00D06F61"/>
    <w:rsid w:val="00D070FE"/>
    <w:rsid w:val="00D2785F"/>
    <w:rsid w:val="00D5539F"/>
    <w:rsid w:val="00DA4B13"/>
    <w:rsid w:val="00DD47E8"/>
    <w:rsid w:val="00E31504"/>
    <w:rsid w:val="00E317F5"/>
    <w:rsid w:val="00E32133"/>
    <w:rsid w:val="00E60769"/>
    <w:rsid w:val="00EC2B93"/>
    <w:rsid w:val="00F1496D"/>
    <w:rsid w:val="00F77D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077A7"/>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59B8"/>
    <w:rPr>
      <w:rFonts w:eastAsiaTheme="minorHAnsi"/>
      <w:lang w:val="fr-CA"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659B8"/>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nhideWhenUsed/>
    <w:rsid w:val="004659B8"/>
  </w:style>
  <w:style w:type="character" w:customStyle="1" w:styleId="NotedebasdepageCar">
    <w:name w:val="Note de bas de page Car"/>
    <w:basedOn w:val="Policepardfaut"/>
    <w:link w:val="Notedebasdepage"/>
    <w:rsid w:val="004659B8"/>
    <w:rPr>
      <w:rFonts w:eastAsiaTheme="minorHAnsi"/>
      <w:lang w:val="fr-CA" w:eastAsia="en-US"/>
    </w:rPr>
  </w:style>
  <w:style w:type="character" w:styleId="Appelnotedebasdep">
    <w:name w:val="footnote reference"/>
    <w:basedOn w:val="Policepardfaut"/>
    <w:unhideWhenUsed/>
    <w:rsid w:val="004659B8"/>
    <w:rPr>
      <w:vertAlign w:val="superscript"/>
    </w:rPr>
  </w:style>
  <w:style w:type="paragraph" w:styleId="En-tte">
    <w:name w:val="header"/>
    <w:basedOn w:val="Normal"/>
    <w:link w:val="En-tteCar"/>
    <w:uiPriority w:val="99"/>
    <w:unhideWhenUsed/>
    <w:rsid w:val="004659B8"/>
    <w:pPr>
      <w:tabs>
        <w:tab w:val="center" w:pos="4536"/>
        <w:tab w:val="right" w:pos="9072"/>
      </w:tabs>
    </w:pPr>
  </w:style>
  <w:style w:type="character" w:customStyle="1" w:styleId="En-tteCar">
    <w:name w:val="En-tête Car"/>
    <w:basedOn w:val="Policepardfaut"/>
    <w:link w:val="En-tte"/>
    <w:uiPriority w:val="99"/>
    <w:rsid w:val="004659B8"/>
    <w:rPr>
      <w:rFonts w:eastAsiaTheme="minorHAnsi"/>
      <w:lang w:val="fr-CA" w:eastAsia="en-US"/>
    </w:rPr>
  </w:style>
  <w:style w:type="paragraph" w:styleId="Pieddepage">
    <w:name w:val="footer"/>
    <w:basedOn w:val="Normal"/>
    <w:link w:val="PieddepageCar"/>
    <w:uiPriority w:val="99"/>
    <w:unhideWhenUsed/>
    <w:rsid w:val="004659B8"/>
    <w:pPr>
      <w:tabs>
        <w:tab w:val="center" w:pos="4536"/>
        <w:tab w:val="right" w:pos="9072"/>
      </w:tabs>
    </w:pPr>
  </w:style>
  <w:style w:type="character" w:customStyle="1" w:styleId="PieddepageCar">
    <w:name w:val="Pied de page Car"/>
    <w:basedOn w:val="Policepardfaut"/>
    <w:link w:val="Pieddepage"/>
    <w:uiPriority w:val="99"/>
    <w:rsid w:val="004659B8"/>
    <w:rPr>
      <w:rFonts w:eastAsiaTheme="minorHAnsi"/>
      <w:lang w:val="fr-CA" w:eastAsia="en-US"/>
    </w:rPr>
  </w:style>
  <w:style w:type="character" w:styleId="Marquedecommentaire">
    <w:name w:val="annotation reference"/>
    <w:basedOn w:val="Policepardfaut"/>
    <w:uiPriority w:val="99"/>
    <w:semiHidden/>
    <w:unhideWhenUsed/>
    <w:rsid w:val="00CA284B"/>
    <w:rPr>
      <w:sz w:val="18"/>
      <w:szCs w:val="18"/>
    </w:rPr>
  </w:style>
  <w:style w:type="paragraph" w:styleId="Commentaire">
    <w:name w:val="annotation text"/>
    <w:basedOn w:val="Normal"/>
    <w:link w:val="CommentaireCar"/>
    <w:uiPriority w:val="99"/>
    <w:semiHidden/>
    <w:unhideWhenUsed/>
    <w:rsid w:val="00CA284B"/>
  </w:style>
  <w:style w:type="character" w:customStyle="1" w:styleId="CommentaireCar">
    <w:name w:val="Commentaire Car"/>
    <w:basedOn w:val="Policepardfaut"/>
    <w:link w:val="Commentaire"/>
    <w:uiPriority w:val="99"/>
    <w:semiHidden/>
    <w:rsid w:val="00CA284B"/>
    <w:rPr>
      <w:rFonts w:eastAsiaTheme="minorHAnsi"/>
      <w:lang w:val="fr-CA" w:eastAsia="en-US"/>
    </w:rPr>
  </w:style>
  <w:style w:type="paragraph" w:styleId="Objetducommentaire">
    <w:name w:val="annotation subject"/>
    <w:basedOn w:val="Commentaire"/>
    <w:next w:val="Commentaire"/>
    <w:link w:val="ObjetducommentaireCar"/>
    <w:uiPriority w:val="99"/>
    <w:semiHidden/>
    <w:unhideWhenUsed/>
    <w:rsid w:val="00CA284B"/>
    <w:rPr>
      <w:b/>
      <w:bCs/>
      <w:sz w:val="20"/>
      <w:szCs w:val="20"/>
    </w:rPr>
  </w:style>
  <w:style w:type="character" w:customStyle="1" w:styleId="ObjetducommentaireCar">
    <w:name w:val="Objet du commentaire Car"/>
    <w:basedOn w:val="CommentaireCar"/>
    <w:link w:val="Objetducommentaire"/>
    <w:uiPriority w:val="99"/>
    <w:semiHidden/>
    <w:rsid w:val="00CA284B"/>
    <w:rPr>
      <w:rFonts w:eastAsiaTheme="minorHAnsi"/>
      <w:b/>
      <w:bCs/>
      <w:sz w:val="20"/>
      <w:szCs w:val="20"/>
      <w:lang w:val="fr-CA" w:eastAsia="en-US"/>
    </w:rPr>
  </w:style>
  <w:style w:type="paragraph" w:styleId="Textedebulles">
    <w:name w:val="Balloon Text"/>
    <w:basedOn w:val="Normal"/>
    <w:link w:val="TextedebullesCar"/>
    <w:uiPriority w:val="99"/>
    <w:semiHidden/>
    <w:unhideWhenUsed/>
    <w:rsid w:val="00CA284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A284B"/>
    <w:rPr>
      <w:rFonts w:ascii="Lucida Grande" w:eastAsiaTheme="minorHAnsi" w:hAnsi="Lucida Grande" w:cs="Lucida Grande"/>
      <w:sz w:val="18"/>
      <w:szCs w:val="18"/>
      <w:lang w:val="fr-CA" w:eastAsia="en-US"/>
    </w:rPr>
  </w:style>
  <w:style w:type="paragraph" w:styleId="Paragraphedeliste">
    <w:name w:val="List Paragraph"/>
    <w:basedOn w:val="Normal"/>
    <w:uiPriority w:val="34"/>
    <w:qFormat/>
    <w:rsid w:val="001714F8"/>
    <w:pPr>
      <w:ind w:left="720"/>
      <w:contextualSpacing/>
    </w:pPr>
  </w:style>
  <w:style w:type="character" w:customStyle="1" w:styleId="paftimedhover">
    <w:name w:val="p_aftimedhover"/>
    <w:basedOn w:val="Policepardfaut"/>
    <w:rsid w:val="00BD2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796</Words>
  <Characters>4379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Anabelle Viau-Guay</dc:creator>
  <cp:keywords/>
  <dc:description/>
  <cp:lastModifiedBy>Kimberley Montminy</cp:lastModifiedBy>
  <cp:revision>12</cp:revision>
  <dcterms:created xsi:type="dcterms:W3CDTF">2017-10-20T14:50:00Z</dcterms:created>
  <dcterms:modified xsi:type="dcterms:W3CDTF">2017-10-21T13:31:00Z</dcterms:modified>
</cp:coreProperties>
</file>