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9F" w:rsidRPr="00724F12" w:rsidRDefault="00C8619F" w:rsidP="00C8619F">
      <w:pPr>
        <w:pStyle w:val="Citationintense"/>
        <w:ind w:left="0"/>
        <w:jc w:val="both"/>
        <w:rPr>
          <w:rFonts w:ascii="Comic Sans MS" w:hAnsi="Comic Sans MS"/>
          <w:b w:val="0"/>
          <w:i w:val="0"/>
          <w:color w:val="auto"/>
          <w:sz w:val="28"/>
        </w:rPr>
      </w:pPr>
      <w:r>
        <w:rPr>
          <w:rFonts w:ascii="Comic Sans MS" w:hAnsi="Comic Sans MS"/>
          <w:b w:val="0"/>
          <w:i w:val="0"/>
          <w:noProof/>
          <w:color w:val="auto"/>
          <w:sz w:val="28"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4968875</wp:posOffset>
            </wp:positionH>
            <wp:positionV relativeFrom="paragraph">
              <wp:posOffset>383540</wp:posOffset>
            </wp:positionV>
            <wp:extent cx="836295" cy="1194435"/>
            <wp:effectExtent l="0" t="0" r="1905" b="5715"/>
            <wp:wrapSquare wrapText="bothSides"/>
            <wp:docPr id="2" name="Image 1" descr="Résultats de recherche d'images pour « colère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colère 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 w:val="0"/>
          <w:i w:val="0"/>
          <w:color w:val="auto"/>
          <w:sz w:val="28"/>
        </w:rPr>
        <w:t>La colère</w:t>
      </w:r>
    </w:p>
    <w:p w:rsidR="00C8619F" w:rsidRPr="00140448" w:rsidRDefault="00C8619F" w:rsidP="00C8619F">
      <w:pPr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b/>
          <w:szCs w:val="24"/>
        </w:rPr>
        <w:t>Niveau :</w:t>
      </w:r>
      <w:r>
        <w:rPr>
          <w:rFonts w:ascii="Comic Sans MS" w:hAnsi="Comic Sans MS"/>
          <w:szCs w:val="24"/>
        </w:rPr>
        <w:t xml:space="preserve"> Préscolaire</w:t>
      </w:r>
    </w:p>
    <w:p w:rsidR="00C8619F" w:rsidRDefault="00C8619F" w:rsidP="00C8619F">
      <w:p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Date : </w:t>
      </w:r>
      <w:r w:rsidRPr="00C8619F">
        <w:rPr>
          <w:rFonts w:ascii="Comic Sans MS" w:hAnsi="Comic Sans MS"/>
          <w:szCs w:val="24"/>
        </w:rPr>
        <w:t>24 novembre 2017</w:t>
      </w:r>
      <w:r>
        <w:rPr>
          <w:rFonts w:ascii="Comic Sans MS" w:hAnsi="Comic Sans MS"/>
          <w:b/>
          <w:szCs w:val="24"/>
        </w:rPr>
        <w:t xml:space="preserve"> </w:t>
      </w:r>
    </w:p>
    <w:p w:rsidR="00C8619F" w:rsidRDefault="00C8619F" w:rsidP="00C8619F">
      <w:pPr>
        <w:spacing w:after="0"/>
        <w:jc w:val="both"/>
        <w:rPr>
          <w:rFonts w:ascii="Comic Sans MS" w:hAnsi="Comic Sans MS"/>
          <w:b/>
          <w:szCs w:val="24"/>
        </w:rPr>
      </w:pPr>
    </w:p>
    <w:p w:rsidR="00C8619F" w:rsidRPr="00DD5B31" w:rsidRDefault="00C8619F" w:rsidP="00C8619F">
      <w:pPr>
        <w:spacing w:after="0"/>
        <w:jc w:val="both"/>
        <w:rPr>
          <w:rFonts w:ascii="Comic Sans MS" w:hAnsi="Comic Sans MS"/>
          <w:szCs w:val="24"/>
        </w:rPr>
      </w:pPr>
      <w:r w:rsidRPr="00DD5B31">
        <w:rPr>
          <w:rFonts w:ascii="Comic Sans MS" w:hAnsi="Comic Sans MS"/>
          <w:b/>
          <w:szCs w:val="24"/>
        </w:rPr>
        <w:t>Intention d’apprentissage :</w:t>
      </w:r>
      <w:r w:rsidRPr="00DD5B31">
        <w:rPr>
          <w:rFonts w:ascii="Comic Sans MS" w:hAnsi="Comic Sans MS"/>
          <w:szCs w:val="24"/>
        </w:rPr>
        <w:t xml:space="preserve"> </w:t>
      </w:r>
    </w:p>
    <w:p w:rsidR="00C8619F" w:rsidRPr="00C8619F" w:rsidRDefault="00C8619F" w:rsidP="00C8619F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szCs w:val="24"/>
        </w:rPr>
      </w:pPr>
      <w:r w:rsidRPr="00C8619F">
        <w:rPr>
          <w:rFonts w:ascii="Comic Sans MS" w:hAnsi="Comic Sans MS"/>
          <w:szCs w:val="24"/>
        </w:rPr>
        <w:t>Approfondissement de l’émotion de la colère</w:t>
      </w:r>
    </w:p>
    <w:p w:rsidR="00C8619F" w:rsidRDefault="00C8619F" w:rsidP="00C8619F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szCs w:val="24"/>
        </w:rPr>
      </w:pPr>
      <w:r w:rsidRPr="00394F92">
        <w:rPr>
          <w:rFonts w:ascii="Comic Sans MS" w:hAnsi="Comic Sans MS"/>
          <w:szCs w:val="24"/>
        </w:rPr>
        <w:t>Identifier des situations qui nous mettent en colère</w:t>
      </w:r>
      <w:r>
        <w:rPr>
          <w:rFonts w:ascii="Comic Sans MS" w:hAnsi="Comic Sans MS"/>
          <w:szCs w:val="24"/>
        </w:rPr>
        <w:t xml:space="preserve"> (causerie)</w:t>
      </w:r>
    </w:p>
    <w:p w:rsidR="003E69C5" w:rsidRPr="003E69C5" w:rsidRDefault="003E69C5" w:rsidP="003E69C5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szCs w:val="24"/>
        </w:rPr>
      </w:pPr>
      <w:r w:rsidRPr="00394F92">
        <w:rPr>
          <w:rFonts w:ascii="Comic Sans MS" w:hAnsi="Comic Sans MS"/>
          <w:szCs w:val="24"/>
        </w:rPr>
        <w:t>Trouver des moyens de « vaincre</w:t>
      </w:r>
      <w:r>
        <w:rPr>
          <w:rFonts w:ascii="Comic Sans MS" w:hAnsi="Comic Sans MS"/>
          <w:szCs w:val="24"/>
        </w:rPr>
        <w:t>/contrôler</w:t>
      </w:r>
      <w:r w:rsidRPr="00394F92">
        <w:rPr>
          <w:rFonts w:ascii="Comic Sans MS" w:hAnsi="Comic Sans MS"/>
          <w:szCs w:val="24"/>
        </w:rPr>
        <w:t> » notre colère</w:t>
      </w:r>
      <w:r>
        <w:rPr>
          <w:rFonts w:ascii="Comic Sans MS" w:hAnsi="Comic Sans MS"/>
          <w:szCs w:val="24"/>
        </w:rPr>
        <w:t xml:space="preserve"> (causerie)</w:t>
      </w:r>
    </w:p>
    <w:p w:rsidR="00C8619F" w:rsidRPr="00394F92" w:rsidRDefault="00C8619F" w:rsidP="00C8619F">
      <w:pPr>
        <w:pStyle w:val="Paragraphedeliste"/>
        <w:numPr>
          <w:ilvl w:val="1"/>
          <w:numId w:val="1"/>
        </w:numPr>
        <w:jc w:val="both"/>
        <w:rPr>
          <w:rFonts w:ascii="Comic Sans MS" w:hAnsi="Comic Sans MS"/>
          <w:szCs w:val="24"/>
        </w:rPr>
      </w:pPr>
      <w:r w:rsidRPr="00394F92">
        <w:rPr>
          <w:rFonts w:ascii="Comic Sans MS" w:hAnsi="Comic Sans MS"/>
          <w:szCs w:val="24"/>
        </w:rPr>
        <w:t>Illustrer notre colère</w:t>
      </w:r>
      <w:r>
        <w:rPr>
          <w:rFonts w:ascii="Comic Sans MS" w:hAnsi="Comic Sans MS"/>
          <w:szCs w:val="24"/>
        </w:rPr>
        <w:t xml:space="preserve"> (intégration)</w:t>
      </w:r>
    </w:p>
    <w:p w:rsidR="00C8619F" w:rsidRDefault="00C8619F" w:rsidP="00C8619F">
      <w:p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Compétences travaillées : </w:t>
      </w:r>
    </w:p>
    <w:p w:rsidR="00C8619F" w:rsidRPr="003470E6" w:rsidRDefault="00C8619F" w:rsidP="00C8619F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Affirmer sa personnalité (C2)</w:t>
      </w:r>
    </w:p>
    <w:p w:rsidR="00C8619F" w:rsidRPr="00952F97" w:rsidRDefault="00C8619F" w:rsidP="00C8619F">
      <w:pPr>
        <w:pStyle w:val="Paragraphedeliste"/>
        <w:numPr>
          <w:ilvl w:val="1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Exprimer ses besoins et trouver des moyens d’y répondre (par la causerie)</w:t>
      </w:r>
    </w:p>
    <w:p w:rsidR="00C8619F" w:rsidRPr="00952F97" w:rsidRDefault="00C8619F" w:rsidP="00C8619F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Interagir de façon harmonieuse avec les autres (C3)</w:t>
      </w:r>
    </w:p>
    <w:p w:rsidR="00C8619F" w:rsidRPr="00952F97" w:rsidRDefault="00C8619F" w:rsidP="00C8619F">
      <w:pPr>
        <w:pStyle w:val="Paragraphedeliste"/>
        <w:numPr>
          <w:ilvl w:val="1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Collaborer avec les autres</w:t>
      </w:r>
    </w:p>
    <w:p w:rsidR="00C8619F" w:rsidRPr="00952F97" w:rsidRDefault="00C8619F" w:rsidP="00C8619F">
      <w:pPr>
        <w:pStyle w:val="Paragraphedeliste"/>
        <w:numPr>
          <w:ilvl w:val="2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Trouver des moyens ensemble (par la causerie)</w:t>
      </w:r>
    </w:p>
    <w:p w:rsidR="00C8619F" w:rsidRPr="00952F97" w:rsidRDefault="00C8619F" w:rsidP="00C8619F">
      <w:pPr>
        <w:pStyle w:val="Paragraphedeliste"/>
        <w:numPr>
          <w:ilvl w:val="2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Résoudre des conflits</w:t>
      </w:r>
    </w:p>
    <w:p w:rsidR="00C8619F" w:rsidRPr="00952F97" w:rsidRDefault="00C8619F" w:rsidP="00C8619F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Communiquer en utilisant les ressources de la langue (C4)</w:t>
      </w:r>
    </w:p>
    <w:p w:rsidR="00C8619F" w:rsidRPr="001B3ACA" w:rsidRDefault="00C8619F" w:rsidP="00C8619F">
      <w:pPr>
        <w:pStyle w:val="Paragraphedeliste"/>
        <w:numPr>
          <w:ilvl w:val="1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Utiliser un vocabulaire approprié</w:t>
      </w:r>
    </w:p>
    <w:p w:rsidR="00C8619F" w:rsidRPr="001B3ACA" w:rsidRDefault="00C8619F" w:rsidP="00C8619F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Construire sa compréhension du monde (C5)</w:t>
      </w:r>
    </w:p>
    <w:p w:rsidR="00C8619F" w:rsidRPr="003470E6" w:rsidRDefault="00C8619F" w:rsidP="00C8619F">
      <w:pPr>
        <w:pStyle w:val="Paragraphedeliste"/>
        <w:numPr>
          <w:ilvl w:val="1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Les arts plastiques</w:t>
      </w:r>
    </w:p>
    <w:p w:rsidR="00C8619F" w:rsidRDefault="00C8619F" w:rsidP="00C8619F">
      <w:pPr>
        <w:spacing w:after="0"/>
        <w:jc w:val="both"/>
        <w:rPr>
          <w:rFonts w:ascii="Comic Sans MS" w:hAnsi="Comic Sans MS"/>
          <w:b/>
          <w:szCs w:val="24"/>
        </w:rPr>
      </w:pPr>
    </w:p>
    <w:p w:rsidR="00C8619F" w:rsidRPr="00C41C36" w:rsidRDefault="00C8619F" w:rsidP="00C8619F">
      <w:pPr>
        <w:spacing w:after="0"/>
        <w:jc w:val="both"/>
        <w:rPr>
          <w:rFonts w:ascii="Comic Sans MS" w:hAnsi="Comic Sans MS"/>
          <w:b/>
          <w:szCs w:val="24"/>
        </w:rPr>
      </w:pPr>
      <w:r w:rsidRPr="00C41C36">
        <w:rPr>
          <w:rFonts w:ascii="Comic Sans MS" w:hAnsi="Comic Sans MS"/>
          <w:b/>
          <w:szCs w:val="24"/>
        </w:rPr>
        <w:t>Savoirs essentiels :</w:t>
      </w:r>
    </w:p>
    <w:p w:rsidR="00C8619F" w:rsidRPr="001B3ACA" w:rsidRDefault="00C8619F" w:rsidP="00C8619F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Les sentiments</w:t>
      </w:r>
    </w:p>
    <w:p w:rsidR="00C8619F" w:rsidRPr="001B3ACA" w:rsidRDefault="00C8619F" w:rsidP="00C8619F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Les gestes de coopération</w:t>
      </w:r>
    </w:p>
    <w:p w:rsidR="00C8619F" w:rsidRPr="001B3ACA" w:rsidRDefault="00C8619F" w:rsidP="00C8619F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Utilisation du vocabulaire</w:t>
      </w:r>
    </w:p>
    <w:p w:rsidR="00C8619F" w:rsidRDefault="00C8619F" w:rsidP="00C8619F">
      <w:pPr>
        <w:spacing w:after="0"/>
        <w:jc w:val="both"/>
        <w:rPr>
          <w:rFonts w:ascii="Comic Sans MS" w:hAnsi="Comic Sans MS"/>
          <w:b/>
          <w:szCs w:val="24"/>
        </w:rPr>
      </w:pPr>
    </w:p>
    <w:p w:rsidR="00C8619F" w:rsidRDefault="00C8619F" w:rsidP="00C8619F">
      <w:pPr>
        <w:spacing w:after="0"/>
        <w:jc w:val="both"/>
        <w:rPr>
          <w:rFonts w:ascii="Comic Sans MS" w:hAnsi="Comic Sans MS"/>
          <w:b/>
          <w:szCs w:val="24"/>
        </w:rPr>
      </w:pPr>
      <w:r w:rsidRPr="00DD5B31">
        <w:rPr>
          <w:rFonts w:ascii="Comic Sans MS" w:hAnsi="Comic Sans MS"/>
          <w:b/>
          <w:szCs w:val="24"/>
        </w:rPr>
        <w:t>Matériel :</w:t>
      </w:r>
    </w:p>
    <w:p w:rsidR="00C8619F" w:rsidRPr="000A6AB6" w:rsidRDefault="00C8619F" w:rsidP="00C8619F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Album « Quand je suis en colère »</w:t>
      </w:r>
    </w:p>
    <w:p w:rsidR="00C8619F" w:rsidRPr="004B4CDB" w:rsidRDefault="00C8619F" w:rsidP="00C8619F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Album « Grosse colère »</w:t>
      </w:r>
    </w:p>
    <w:p w:rsidR="00C8619F" w:rsidRPr="00C8619F" w:rsidRDefault="00C8619F" w:rsidP="00C8619F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Crayons de cire</w:t>
      </w:r>
    </w:p>
    <w:p w:rsidR="00C8619F" w:rsidRPr="000A6AB6" w:rsidRDefault="00C8619F" w:rsidP="00C8619F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Feuille contenant le bocal pour illustrer notre colère</w:t>
      </w:r>
    </w:p>
    <w:p w:rsidR="00C8619F" w:rsidRDefault="00C8619F" w:rsidP="00C8619F">
      <w:pPr>
        <w:spacing w:after="0"/>
        <w:jc w:val="both"/>
        <w:rPr>
          <w:rFonts w:ascii="Comic Sans MS" w:hAnsi="Comic Sans MS"/>
          <w:b/>
          <w:szCs w:val="24"/>
        </w:rPr>
      </w:pPr>
    </w:p>
    <w:p w:rsidR="00C8619F" w:rsidRDefault="00C8619F" w:rsidP="00C8619F">
      <w:p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lastRenderedPageBreak/>
        <w:t>Adaptation du matériel/aide :</w:t>
      </w:r>
    </w:p>
    <w:p w:rsidR="00C8619F" w:rsidRPr="003822A3" w:rsidRDefault="00C8619F" w:rsidP="00C8619F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Aide individuelle (je me placerai à leur table) pour Félix et </w:t>
      </w:r>
      <w:proofErr w:type="spellStart"/>
      <w:r>
        <w:rPr>
          <w:rFonts w:ascii="Comic Sans MS" w:hAnsi="Comic Sans MS"/>
          <w:szCs w:val="24"/>
        </w:rPr>
        <w:t>Maverick</w:t>
      </w:r>
      <w:proofErr w:type="spellEnd"/>
      <w:r>
        <w:rPr>
          <w:rFonts w:ascii="Comic Sans MS" w:hAnsi="Comic Sans MS"/>
          <w:szCs w:val="24"/>
        </w:rPr>
        <w:t xml:space="preserve"> dans la réalisation de l’illustration.</w:t>
      </w:r>
    </w:p>
    <w:p w:rsidR="00C8619F" w:rsidRDefault="00C8619F" w:rsidP="00C8619F">
      <w:pPr>
        <w:spacing w:after="0"/>
        <w:jc w:val="both"/>
        <w:rPr>
          <w:rFonts w:ascii="Comic Sans MS" w:hAnsi="Comic Sans MS"/>
          <w:szCs w:val="24"/>
        </w:rPr>
      </w:pPr>
    </w:p>
    <w:p w:rsidR="00C8619F" w:rsidRDefault="00C8619F" w:rsidP="00C8619F">
      <w:pPr>
        <w:spacing w:after="0"/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Élément(s) à observer :</w:t>
      </w:r>
    </w:p>
    <w:p w:rsidR="00C8619F" w:rsidRPr="00C8619F" w:rsidRDefault="00C8619F" w:rsidP="00C8619F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>L’élève identifie des situations qui le mettent en colère lors de la causerie.</w:t>
      </w:r>
    </w:p>
    <w:p w:rsidR="00C8619F" w:rsidRPr="003822A3" w:rsidRDefault="00C8619F" w:rsidP="00C8619F">
      <w:pPr>
        <w:pStyle w:val="Paragraphedeliste"/>
        <w:numPr>
          <w:ilvl w:val="0"/>
          <w:numId w:val="1"/>
        </w:numPr>
        <w:spacing w:after="0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>L’élève, avec l’aide des autres, travaille à trouver des moyens de surmonter cette colère lorsqu’elle est vécue.</w:t>
      </w:r>
    </w:p>
    <w:p w:rsidR="00C8619F" w:rsidRPr="003822A3" w:rsidRDefault="00C8619F" w:rsidP="00C8619F">
      <w:pPr>
        <w:pStyle w:val="Paragraphedeliste"/>
        <w:spacing w:after="0"/>
        <w:jc w:val="both"/>
        <w:rPr>
          <w:rFonts w:ascii="Comic Sans MS" w:hAnsi="Comic Sans MS"/>
          <w:b/>
        </w:rPr>
      </w:pPr>
    </w:p>
    <w:p w:rsidR="00C8619F" w:rsidRDefault="00C8619F" w:rsidP="00C8619F">
      <w:pPr>
        <w:spacing w:after="0"/>
        <w:jc w:val="both"/>
        <w:rPr>
          <w:rFonts w:ascii="Comic Sans MS" w:hAnsi="Comic Sans MS"/>
        </w:rPr>
      </w:pPr>
      <w:r w:rsidRPr="00254EDC">
        <w:rPr>
          <w:rFonts w:ascii="Comic Sans MS" w:hAnsi="Comic Sans MS"/>
          <w:b/>
        </w:rPr>
        <w:t>Moyen d’évaluation :</w:t>
      </w:r>
      <w:r>
        <w:rPr>
          <w:rFonts w:ascii="Comic Sans MS" w:hAnsi="Comic Sans MS"/>
          <w:b/>
        </w:rPr>
        <w:t xml:space="preserve"> </w:t>
      </w:r>
    </w:p>
    <w:p w:rsidR="00C8619F" w:rsidRPr="003822A3" w:rsidRDefault="00C8619F" w:rsidP="00C8619F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szCs w:val="24"/>
        </w:rPr>
        <w:t>Prise de notes sur le fait d’identifier des situations entrainant de la colère chez l’élève (lors de la causerie)</w:t>
      </w:r>
      <w:r w:rsidR="00897190">
        <w:rPr>
          <w:rFonts w:ascii="Comic Sans MS" w:hAnsi="Comic Sans MS"/>
          <w:szCs w:val="24"/>
        </w:rPr>
        <w:t xml:space="preserve"> et les moyens de gérer cette émotion lorsqu’elle est vécue</w:t>
      </w:r>
      <w:r>
        <w:rPr>
          <w:rFonts w:ascii="Comic Sans MS" w:hAnsi="Comic Sans MS"/>
          <w:szCs w:val="24"/>
        </w:rPr>
        <w:t>.</w:t>
      </w:r>
    </w:p>
    <w:tbl>
      <w:tblPr>
        <w:tblStyle w:val="Grilledutableau"/>
        <w:tblpPr w:leftFromText="141" w:rightFromText="141" w:vertAnchor="page" w:horzAnchor="margin" w:tblpY="6515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57801" w:rsidRPr="00A15136" w:rsidTr="00A57801">
        <w:tc>
          <w:tcPr>
            <w:tcW w:w="8856" w:type="dxa"/>
          </w:tcPr>
          <w:p w:rsidR="00A57801" w:rsidRPr="00C8619F" w:rsidRDefault="00A57801" w:rsidP="00A57801">
            <w:pPr>
              <w:jc w:val="both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b/>
                <w:szCs w:val="24"/>
              </w:rPr>
              <w:t>Amorce :</w:t>
            </w:r>
          </w:p>
          <w:p w:rsidR="00A57801" w:rsidRDefault="00A57801" w:rsidP="00A5780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Lecture de l’histoire « Quand je suis en colère » dans laquelle sont présentés différents moyens pouvant être utilisés pour se calmer. </w:t>
            </w:r>
          </w:p>
          <w:p w:rsidR="00A57801" w:rsidRPr="00A15136" w:rsidRDefault="00A57801" w:rsidP="00A57801">
            <w:pPr>
              <w:pStyle w:val="Paragraphedeliste"/>
              <w:jc w:val="both"/>
              <w:rPr>
                <w:rFonts w:ascii="Comic Sans MS" w:hAnsi="Comic Sans MS"/>
                <w:szCs w:val="24"/>
              </w:rPr>
            </w:pPr>
          </w:p>
        </w:tc>
      </w:tr>
      <w:tr w:rsidR="00A57801" w:rsidRPr="000D4307" w:rsidTr="00A57801">
        <w:tc>
          <w:tcPr>
            <w:tcW w:w="8856" w:type="dxa"/>
          </w:tcPr>
          <w:p w:rsidR="00A57801" w:rsidRDefault="00A57801" w:rsidP="00A57801">
            <w:pPr>
              <w:jc w:val="both"/>
              <w:rPr>
                <w:rFonts w:ascii="Comic Sans MS" w:hAnsi="Comic Sans MS"/>
                <w:b/>
                <w:szCs w:val="24"/>
              </w:rPr>
            </w:pPr>
            <w:r w:rsidRPr="00DD5B31">
              <w:rPr>
                <w:rFonts w:ascii="Comic Sans MS" w:hAnsi="Comic Sans MS"/>
                <w:b/>
                <w:szCs w:val="24"/>
              </w:rPr>
              <w:t>Déroulement :</w:t>
            </w:r>
            <w:r>
              <w:rPr>
                <w:rFonts w:ascii="Comic Sans MS" w:hAnsi="Comic Sans MS"/>
                <w:b/>
                <w:szCs w:val="24"/>
              </w:rPr>
              <w:t xml:space="preserve"> </w:t>
            </w:r>
          </w:p>
          <w:p w:rsidR="00A57801" w:rsidRPr="00C8619F" w:rsidRDefault="00A57801" w:rsidP="00A5780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omic Sans MS" w:hAnsi="Comic Sans MS"/>
                <w:b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Causerie pour discuter </w:t>
            </w:r>
            <w:r w:rsidRPr="004B4CDB">
              <w:rPr>
                <w:rFonts w:ascii="Comic Sans MS" w:hAnsi="Comic Sans MS"/>
                <w:szCs w:val="24"/>
              </w:rPr>
              <w:t>avec les élèves des moments/situations qui font parfois en sorte qu’ils se mettent en colère. Ensemble, nous parlerons aussi des moyens que les élèves utilisent pour se calmer comme le petit lapin dans « Quand je suis en colère »</w:t>
            </w:r>
            <w:r>
              <w:rPr>
                <w:rFonts w:ascii="Comic Sans MS" w:hAnsi="Comic Sans MS"/>
                <w:szCs w:val="24"/>
              </w:rPr>
              <w:t xml:space="preserve"> (Retour sur l’histoire). Je noterai c</w:t>
            </w:r>
            <w:r w:rsidRPr="004B4CDB">
              <w:rPr>
                <w:rFonts w:ascii="Comic Sans MS" w:hAnsi="Comic Sans MS"/>
                <w:szCs w:val="24"/>
              </w:rPr>
              <w:t>es moyens au TBI afin de préparer un aide</w:t>
            </w:r>
            <w:r>
              <w:rPr>
                <w:rFonts w:ascii="Comic Sans MS" w:hAnsi="Comic Sans MS"/>
                <w:szCs w:val="24"/>
              </w:rPr>
              <w:t>-mémoire pour les élèves (ils le</w:t>
            </w:r>
            <w:r w:rsidRPr="00C8619F">
              <w:rPr>
                <w:rFonts w:ascii="Comic Sans MS" w:hAnsi="Comic Sans MS"/>
                <w:szCs w:val="24"/>
              </w:rPr>
              <w:t xml:space="preserve"> colleront derrière leur illustration de la colère</w:t>
            </w:r>
            <w:r>
              <w:rPr>
                <w:rFonts w:ascii="Comic Sans MS" w:hAnsi="Comic Sans MS"/>
                <w:szCs w:val="24"/>
              </w:rPr>
              <w:t xml:space="preserve"> lorsqu’elle sera faite</w:t>
            </w:r>
            <w:r w:rsidRPr="00C8619F">
              <w:rPr>
                <w:rFonts w:ascii="Comic Sans MS" w:hAnsi="Comic Sans MS"/>
                <w:szCs w:val="24"/>
              </w:rPr>
              <w:t>).</w:t>
            </w:r>
          </w:p>
          <w:p w:rsidR="00A57801" w:rsidRPr="000D4307" w:rsidRDefault="00A57801" w:rsidP="00A57801">
            <w:pPr>
              <w:pStyle w:val="Paragraphedeliste"/>
              <w:jc w:val="both"/>
              <w:rPr>
                <w:rFonts w:ascii="Comic Sans MS" w:hAnsi="Comic Sans MS"/>
                <w:b/>
                <w:szCs w:val="24"/>
              </w:rPr>
            </w:pPr>
          </w:p>
        </w:tc>
      </w:tr>
      <w:tr w:rsidR="00A57801" w:rsidRPr="000A6AB6" w:rsidTr="00A57801">
        <w:tc>
          <w:tcPr>
            <w:tcW w:w="8856" w:type="dxa"/>
          </w:tcPr>
          <w:p w:rsidR="00A57801" w:rsidRDefault="00A57801" w:rsidP="00A57801">
            <w:pPr>
              <w:jc w:val="both"/>
              <w:rPr>
                <w:rFonts w:ascii="Comic Sans MS" w:hAnsi="Comic Sans MS"/>
                <w:b/>
                <w:szCs w:val="24"/>
              </w:rPr>
            </w:pPr>
            <w:r w:rsidRPr="00DD5B31">
              <w:rPr>
                <w:rFonts w:ascii="Comic Sans MS" w:hAnsi="Comic Sans MS"/>
                <w:b/>
                <w:szCs w:val="24"/>
              </w:rPr>
              <w:t>Intégration :</w:t>
            </w:r>
            <w:r>
              <w:rPr>
                <w:rFonts w:ascii="Comic Sans MS" w:hAnsi="Comic Sans MS"/>
                <w:b/>
                <w:szCs w:val="24"/>
              </w:rPr>
              <w:t xml:space="preserve"> </w:t>
            </w:r>
          </w:p>
          <w:p w:rsidR="00A57801" w:rsidRDefault="00A57801" w:rsidP="00A5780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Réalisation de la page sur la colère (bocal contenant la colère).</w:t>
            </w:r>
          </w:p>
          <w:p w:rsidR="00A57801" w:rsidRDefault="00A57801" w:rsidP="00A57801">
            <w:pPr>
              <w:pStyle w:val="Paragraphedeliste"/>
              <w:numPr>
                <w:ilvl w:val="1"/>
                <w:numId w:val="1"/>
              </w:numPr>
              <w:jc w:val="both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Présentation de différentes façons qui ont été utilisées dans les livres et dans les films pour illustrer la colère (couleur rouge)</w:t>
            </w:r>
          </w:p>
          <w:p w:rsidR="00A57801" w:rsidRDefault="00A57801" w:rsidP="00A57801">
            <w:pPr>
              <w:pStyle w:val="Paragraphedeliste"/>
              <w:numPr>
                <w:ilvl w:val="2"/>
                <w:numId w:val="1"/>
              </w:numPr>
              <w:jc w:val="both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Colère dans Sens Dessus Dessous</w:t>
            </w:r>
          </w:p>
          <w:p w:rsidR="00A57801" w:rsidRDefault="00A57801" w:rsidP="00A57801">
            <w:pPr>
              <w:pStyle w:val="Paragraphedeliste"/>
              <w:numPr>
                <w:ilvl w:val="2"/>
                <w:numId w:val="1"/>
              </w:numPr>
              <w:jc w:val="both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Colère dans La couleur des émotions</w:t>
            </w:r>
          </w:p>
          <w:p w:rsidR="00A57801" w:rsidRDefault="00A57801" w:rsidP="00A57801">
            <w:pPr>
              <w:pStyle w:val="Paragraphedeliste"/>
              <w:numPr>
                <w:ilvl w:val="2"/>
                <w:numId w:val="1"/>
              </w:numPr>
              <w:jc w:val="both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Grosse colère</w:t>
            </w:r>
          </w:p>
          <w:p w:rsidR="00A57801" w:rsidRDefault="00A57801" w:rsidP="00A57801">
            <w:pPr>
              <w:pStyle w:val="Paragraphedeliste"/>
              <w:numPr>
                <w:ilvl w:val="1"/>
                <w:numId w:val="1"/>
              </w:numPr>
              <w:jc w:val="both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Explication du travail à réaliser</w:t>
            </w:r>
          </w:p>
          <w:p w:rsidR="00A57801" w:rsidRDefault="00A57801" w:rsidP="00A57801">
            <w:pPr>
              <w:pStyle w:val="Paragraphedeliste"/>
              <w:numPr>
                <w:ilvl w:val="3"/>
                <w:numId w:val="1"/>
              </w:numPr>
              <w:jc w:val="both"/>
              <w:rPr>
                <w:rFonts w:ascii="Comic Sans MS" w:hAnsi="Comic Sans MS"/>
                <w:szCs w:val="24"/>
              </w:rPr>
            </w:pPr>
            <w:r w:rsidRPr="0096799F">
              <w:rPr>
                <w:rFonts w:ascii="Comic Sans MS" w:hAnsi="Comic Sans MS"/>
                <w:szCs w:val="24"/>
              </w:rPr>
              <w:t>Technique d’art utilisée : Le crayon de cire</w:t>
            </w:r>
            <w:r>
              <w:rPr>
                <w:rFonts w:ascii="Comic Sans MS" w:hAnsi="Comic Sans MS"/>
                <w:szCs w:val="24"/>
              </w:rPr>
              <w:t xml:space="preserve"> (je ferai un exemple)</w:t>
            </w:r>
          </w:p>
          <w:p w:rsidR="00A57801" w:rsidRDefault="00A57801" w:rsidP="00A57801">
            <w:pPr>
              <w:pStyle w:val="Paragraphedeliste"/>
              <w:numPr>
                <w:ilvl w:val="3"/>
                <w:numId w:val="1"/>
              </w:numPr>
              <w:jc w:val="both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Les élèves seront libres de l’illustrer comme ils le </w:t>
            </w:r>
            <w:r>
              <w:rPr>
                <w:rFonts w:ascii="Comic Sans MS" w:hAnsi="Comic Sans MS"/>
                <w:szCs w:val="24"/>
              </w:rPr>
              <w:lastRenderedPageBreak/>
              <w:t>veulent. L’important c’e</w:t>
            </w:r>
            <w:r w:rsidR="00897190">
              <w:rPr>
                <w:rFonts w:ascii="Comic Sans MS" w:hAnsi="Comic Sans MS"/>
                <w:szCs w:val="24"/>
              </w:rPr>
              <w:t>st que leur colère soit dessinée</w:t>
            </w:r>
            <w:bookmarkStart w:id="0" w:name="_GoBack"/>
            <w:bookmarkEnd w:id="0"/>
            <w:r>
              <w:rPr>
                <w:rFonts w:ascii="Comic Sans MS" w:hAnsi="Comic Sans MS"/>
                <w:szCs w:val="24"/>
              </w:rPr>
              <w:t xml:space="preserve"> à l’intérieur du bocal (on l’enferme</w:t>
            </w:r>
            <w:r>
              <w:rPr>
                <w:rStyle w:val="Appelnotedebasdep"/>
                <w:rFonts w:ascii="Comic Sans MS" w:hAnsi="Comic Sans MS"/>
                <w:szCs w:val="24"/>
              </w:rPr>
              <w:footnoteReference w:id="1"/>
            </w:r>
            <w:r>
              <w:rPr>
                <w:rFonts w:ascii="Comic Sans MS" w:hAnsi="Comic Sans MS"/>
                <w:szCs w:val="24"/>
              </w:rPr>
              <w:t>) et qu’ils utilisent le crayon de cire.</w:t>
            </w:r>
          </w:p>
          <w:p w:rsidR="00A57801" w:rsidRDefault="00A57801" w:rsidP="00A57801">
            <w:pPr>
              <w:pStyle w:val="Paragraphedeliste"/>
              <w:numPr>
                <w:ilvl w:val="1"/>
                <w:numId w:val="1"/>
              </w:numPr>
              <w:jc w:val="both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Les élèves se mettent au travail. </w:t>
            </w:r>
          </w:p>
          <w:p w:rsidR="00A57801" w:rsidRPr="00CD1DD3" w:rsidRDefault="00A57801" w:rsidP="00A57801">
            <w:pPr>
              <w:pStyle w:val="Paragraphedeliste"/>
              <w:numPr>
                <w:ilvl w:val="1"/>
                <w:numId w:val="1"/>
              </w:numPr>
              <w:jc w:val="both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Quand ils ont terminé, ils peuvent prendre un livre ou construire leur boîte de la colère en attendant d’aller aux jeux libres.</w:t>
            </w:r>
          </w:p>
          <w:p w:rsidR="00A57801" w:rsidRPr="000A6AB6" w:rsidRDefault="00A57801" w:rsidP="00A57801">
            <w:pPr>
              <w:pStyle w:val="Paragraphedeliste"/>
              <w:jc w:val="both"/>
              <w:rPr>
                <w:rFonts w:ascii="Comic Sans MS" w:hAnsi="Comic Sans MS"/>
                <w:szCs w:val="24"/>
              </w:rPr>
            </w:pPr>
          </w:p>
        </w:tc>
      </w:tr>
    </w:tbl>
    <w:p w:rsidR="00C8619F" w:rsidRPr="004B4CDB" w:rsidRDefault="00C8619F" w:rsidP="00C8619F">
      <w:pPr>
        <w:jc w:val="both"/>
        <w:rPr>
          <w:rFonts w:ascii="Comic Sans MS" w:hAnsi="Comic Sans MS"/>
        </w:rPr>
      </w:pPr>
    </w:p>
    <w:p w:rsidR="00C8619F" w:rsidRPr="004B4CDB" w:rsidRDefault="00C8619F" w:rsidP="00C8619F">
      <w:pPr>
        <w:jc w:val="both"/>
        <w:rPr>
          <w:rFonts w:ascii="Comic Sans MS" w:hAnsi="Comic Sans MS"/>
        </w:rPr>
      </w:pPr>
      <w:r w:rsidRPr="004B4CDB">
        <w:rPr>
          <w:rFonts w:ascii="Comic Sans MS" w:hAnsi="Comic Sans MS"/>
        </w:rPr>
        <w:t>**Je mettrai à la disposition des élèves de petites boîtes pour qu’ils puissent construire leur boîte de la colère (comme dans Grosse colère)</w:t>
      </w:r>
      <w:r>
        <w:rPr>
          <w:rFonts w:ascii="Comic Sans MS" w:hAnsi="Comic Sans MS"/>
        </w:rPr>
        <w:t>.</w:t>
      </w:r>
    </w:p>
    <w:sectPr w:rsidR="00C8619F" w:rsidRPr="004B4CDB" w:rsidSect="001A0B2B"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DB" w:rsidRDefault="004B4CDB" w:rsidP="004B4CDB">
      <w:pPr>
        <w:spacing w:after="0" w:line="240" w:lineRule="auto"/>
      </w:pPr>
      <w:r>
        <w:separator/>
      </w:r>
    </w:p>
  </w:endnote>
  <w:endnote w:type="continuationSeparator" w:id="0">
    <w:p w:rsidR="004B4CDB" w:rsidRDefault="004B4CDB" w:rsidP="004B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DB" w:rsidRDefault="004B4CDB" w:rsidP="004B4CDB">
      <w:pPr>
        <w:spacing w:after="0" w:line="240" w:lineRule="auto"/>
      </w:pPr>
      <w:r>
        <w:separator/>
      </w:r>
    </w:p>
  </w:footnote>
  <w:footnote w:type="continuationSeparator" w:id="0">
    <w:p w:rsidR="004B4CDB" w:rsidRDefault="004B4CDB" w:rsidP="004B4CDB">
      <w:pPr>
        <w:spacing w:after="0" w:line="240" w:lineRule="auto"/>
      </w:pPr>
      <w:r>
        <w:continuationSeparator/>
      </w:r>
    </w:p>
  </w:footnote>
  <w:footnote w:id="1">
    <w:p w:rsidR="00A57801" w:rsidRPr="00A57801" w:rsidRDefault="00A57801" w:rsidP="00A57801">
      <w:pPr>
        <w:pStyle w:val="Notedebasdepage"/>
        <w:jc w:val="both"/>
        <w:rPr>
          <w:rFonts w:ascii="Comic Sans MS" w:hAnsi="Comic Sans MS"/>
        </w:rPr>
      </w:pPr>
      <w:r w:rsidRPr="00A57801">
        <w:rPr>
          <w:rStyle w:val="Appelnotedebasdep"/>
          <w:rFonts w:ascii="Comic Sans MS" w:hAnsi="Comic Sans MS"/>
        </w:rPr>
        <w:footnoteRef/>
      </w:r>
      <w:r w:rsidRPr="00A57801">
        <w:rPr>
          <w:rFonts w:ascii="Comic Sans MS" w:hAnsi="Comic Sans MS"/>
        </w:rPr>
        <w:t xml:space="preserve"> Il sera expliqué aux élèves qu’il est permis d’être en colère, mais qu’ensemble nous trouverons des moyens de bien l’exprimer.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9F" w:rsidRDefault="00C8619F">
    <w:pPr>
      <w:pStyle w:val="En-tte"/>
    </w:pPr>
  </w:p>
  <w:p w:rsidR="00C8619F" w:rsidRDefault="00C8619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34A7C"/>
    <w:multiLevelType w:val="hybridMultilevel"/>
    <w:tmpl w:val="4DD8B144"/>
    <w:lvl w:ilvl="0" w:tplc="5AB8E0C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CDB"/>
    <w:rsid w:val="001A0B2B"/>
    <w:rsid w:val="003E69C5"/>
    <w:rsid w:val="004B4CDB"/>
    <w:rsid w:val="00897190"/>
    <w:rsid w:val="0096799F"/>
    <w:rsid w:val="00A57801"/>
    <w:rsid w:val="00C8619F"/>
    <w:rsid w:val="00CD1DD3"/>
    <w:rsid w:val="00F2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C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B4CD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CDB"/>
  </w:style>
  <w:style w:type="paragraph" w:styleId="Pieddepage">
    <w:name w:val="footer"/>
    <w:basedOn w:val="Normal"/>
    <w:link w:val="PieddepageCar"/>
    <w:uiPriority w:val="99"/>
    <w:unhideWhenUsed/>
    <w:rsid w:val="004B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CDB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4C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CDB"/>
    <w:rPr>
      <w:b/>
      <w:bCs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5780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5780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578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C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B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B4CD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CDB"/>
  </w:style>
  <w:style w:type="paragraph" w:styleId="Pieddepage">
    <w:name w:val="footer"/>
    <w:basedOn w:val="Normal"/>
    <w:link w:val="PieddepageCar"/>
    <w:uiPriority w:val="99"/>
    <w:unhideWhenUsed/>
    <w:rsid w:val="004B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CDB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4C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CDB"/>
    <w:rPr>
      <w:b/>
      <w:bCs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5780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5780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57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5D37-672B-4B0E-B8AC-35C61704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2017-11-22T17:28:00Z</cp:lastPrinted>
  <dcterms:created xsi:type="dcterms:W3CDTF">2017-11-19T14:01:00Z</dcterms:created>
  <dcterms:modified xsi:type="dcterms:W3CDTF">2018-01-24T18:15:00Z</dcterms:modified>
</cp:coreProperties>
</file>