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F0" w:rsidRDefault="00E902AF">
      <w:pPr>
        <w:rPr>
          <w:b/>
        </w:rPr>
      </w:pPr>
      <w:r>
        <w:rPr>
          <w:b/>
        </w:rPr>
        <w:t>Combien de fois je dis 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E902AF" w:rsidTr="00E902AF">
        <w:tc>
          <w:tcPr>
            <w:tcW w:w="2926" w:type="dxa"/>
          </w:tcPr>
          <w:p w:rsidR="00E902AF" w:rsidRDefault="00E902AF">
            <w:r>
              <w:t>Date</w:t>
            </w:r>
          </w:p>
        </w:tc>
        <w:tc>
          <w:tcPr>
            <w:tcW w:w="2927" w:type="dxa"/>
          </w:tcPr>
          <w:p w:rsidR="00E902AF" w:rsidRDefault="00E902AF">
            <w:r>
              <w:t>Mots à retenir</w:t>
            </w:r>
          </w:p>
        </w:tc>
        <w:tc>
          <w:tcPr>
            <w:tcW w:w="2927" w:type="dxa"/>
          </w:tcPr>
          <w:p w:rsidR="00E902AF" w:rsidRDefault="00E902AF">
            <w:r>
              <w:t>Nombre d’élèves (environ)</w:t>
            </w:r>
          </w:p>
        </w:tc>
      </w:tr>
      <w:tr w:rsidR="00E902AF" w:rsidTr="00E902AF">
        <w:tc>
          <w:tcPr>
            <w:tcW w:w="2926" w:type="dxa"/>
          </w:tcPr>
          <w:p w:rsidR="00E902AF" w:rsidRDefault="00E902AF">
            <w:r>
              <w:t>10 sept.</w:t>
            </w:r>
          </w:p>
        </w:tc>
        <w:tc>
          <w:tcPr>
            <w:tcW w:w="2927" w:type="dxa"/>
          </w:tcPr>
          <w:p w:rsidR="00E902AF" w:rsidRDefault="00E902AF">
            <w:r>
              <w:t>Livre</w:t>
            </w:r>
          </w:p>
        </w:tc>
        <w:tc>
          <w:tcPr>
            <w:tcW w:w="2927" w:type="dxa"/>
          </w:tcPr>
          <w:p w:rsidR="00E902AF" w:rsidRDefault="00E902AF">
            <w:r>
              <w:t>8</w:t>
            </w:r>
          </w:p>
        </w:tc>
      </w:tr>
      <w:tr w:rsidR="00E902AF" w:rsidTr="00E902AF">
        <w:tc>
          <w:tcPr>
            <w:tcW w:w="2926" w:type="dxa"/>
          </w:tcPr>
          <w:p w:rsidR="00E902AF" w:rsidRDefault="00E902AF">
            <w:r>
              <w:t>28 sept.</w:t>
            </w:r>
          </w:p>
        </w:tc>
        <w:tc>
          <w:tcPr>
            <w:tcW w:w="2927" w:type="dxa"/>
          </w:tcPr>
          <w:p w:rsidR="00E902AF" w:rsidRDefault="00E902AF">
            <w:r>
              <w:t>Dictionnaire</w:t>
            </w:r>
          </w:p>
        </w:tc>
        <w:tc>
          <w:tcPr>
            <w:tcW w:w="2927" w:type="dxa"/>
          </w:tcPr>
          <w:p w:rsidR="00E902AF" w:rsidRDefault="00E902AF">
            <w:r>
              <w:t>10</w:t>
            </w:r>
          </w:p>
        </w:tc>
      </w:tr>
      <w:tr w:rsidR="00E902AF" w:rsidTr="00E902AF">
        <w:tc>
          <w:tcPr>
            <w:tcW w:w="2926" w:type="dxa"/>
          </w:tcPr>
          <w:p w:rsidR="00E902AF" w:rsidRDefault="00E902AF">
            <w:r>
              <w:t>5 oct.</w:t>
            </w:r>
          </w:p>
        </w:tc>
        <w:tc>
          <w:tcPr>
            <w:tcW w:w="2927" w:type="dxa"/>
          </w:tcPr>
          <w:p w:rsidR="00E902AF" w:rsidRDefault="00E902AF">
            <w:r>
              <w:t>rouge</w:t>
            </w:r>
          </w:p>
        </w:tc>
        <w:tc>
          <w:tcPr>
            <w:tcW w:w="2927" w:type="dxa"/>
          </w:tcPr>
          <w:p w:rsidR="00E902AF" w:rsidRDefault="00E902AF">
            <w:r>
              <w:t>15</w:t>
            </w:r>
          </w:p>
        </w:tc>
      </w:tr>
      <w:tr w:rsidR="00E902AF" w:rsidTr="00E902AF">
        <w:tc>
          <w:tcPr>
            <w:tcW w:w="2926" w:type="dxa"/>
          </w:tcPr>
          <w:p w:rsidR="00E902AF" w:rsidRDefault="00E902AF">
            <w:r>
              <w:t>20 oct.</w:t>
            </w:r>
          </w:p>
        </w:tc>
        <w:tc>
          <w:tcPr>
            <w:tcW w:w="2927" w:type="dxa"/>
          </w:tcPr>
          <w:p w:rsidR="00E902AF" w:rsidRDefault="00E902AF">
            <w:r>
              <w:t>«Pop sicle»</w:t>
            </w:r>
          </w:p>
        </w:tc>
        <w:tc>
          <w:tcPr>
            <w:tcW w:w="2927" w:type="dxa"/>
          </w:tcPr>
          <w:p w:rsidR="00E902AF" w:rsidRDefault="00E902AF">
            <w:r>
              <w:t>12</w:t>
            </w:r>
          </w:p>
        </w:tc>
      </w:tr>
      <w:tr w:rsidR="00E902AF" w:rsidTr="00E902AF">
        <w:tc>
          <w:tcPr>
            <w:tcW w:w="2926" w:type="dxa"/>
          </w:tcPr>
          <w:p w:rsidR="00E902AF" w:rsidRDefault="00E902AF">
            <w:r>
              <w:t>29 oct.</w:t>
            </w:r>
          </w:p>
        </w:tc>
        <w:tc>
          <w:tcPr>
            <w:tcW w:w="2927" w:type="dxa"/>
          </w:tcPr>
          <w:p w:rsidR="00E902AF" w:rsidRDefault="00E902AF">
            <w:r>
              <w:t>bureau</w:t>
            </w:r>
          </w:p>
        </w:tc>
        <w:tc>
          <w:tcPr>
            <w:tcW w:w="2927" w:type="dxa"/>
          </w:tcPr>
          <w:p w:rsidR="00E902AF" w:rsidRDefault="00E902AF">
            <w:r>
              <w:t>11</w:t>
            </w:r>
          </w:p>
        </w:tc>
      </w:tr>
      <w:tr w:rsidR="00E902AF" w:rsidTr="00E902AF">
        <w:tc>
          <w:tcPr>
            <w:tcW w:w="2926" w:type="dxa"/>
          </w:tcPr>
          <w:p w:rsidR="00E902AF" w:rsidRDefault="00E902AF">
            <w:r>
              <w:t>4 nov.</w:t>
            </w:r>
          </w:p>
        </w:tc>
        <w:tc>
          <w:tcPr>
            <w:tcW w:w="2927" w:type="dxa"/>
          </w:tcPr>
          <w:p w:rsidR="00E902AF" w:rsidRDefault="00E902AF">
            <w:r>
              <w:t>jaune</w:t>
            </w:r>
          </w:p>
        </w:tc>
        <w:tc>
          <w:tcPr>
            <w:tcW w:w="2927" w:type="dxa"/>
          </w:tcPr>
          <w:p w:rsidR="00E902AF" w:rsidRDefault="00E902AF">
            <w:r>
              <w:t>13</w:t>
            </w:r>
          </w:p>
        </w:tc>
      </w:tr>
    </w:tbl>
    <w:p w:rsidR="00E902AF" w:rsidRDefault="00E902AF"/>
    <w:p w:rsidR="00E902AF" w:rsidRDefault="00E902AF">
      <w:r>
        <w:t>L’activité était souvent utilisée comme transition.</w:t>
      </w:r>
    </w:p>
    <w:p w:rsidR="00E902AF" w:rsidRDefault="00E902AF">
      <w:r>
        <w:t xml:space="preserve">Pendant l’activité, je voyais parfois des élèves en train de parler avec leur voisin; évidemment, ils ne réussissaient pas à me dire combien de fois j’avais dit le mot en question. </w:t>
      </w:r>
    </w:p>
    <w:p w:rsidR="00E902AF" w:rsidRDefault="00E902AF">
      <w:r>
        <w:t xml:space="preserve">En général, l’activité permettait de bien débuter une période. Les élèves s’amusait avec ce jeu et sans le savoir ils travaillaient leur attention sélective et leur mémoire. </w:t>
      </w:r>
    </w:p>
    <w:p w:rsidR="00E902AF" w:rsidRPr="00E902AF" w:rsidRDefault="00E902AF">
      <w:bookmarkStart w:id="0" w:name="_GoBack"/>
      <w:bookmarkEnd w:id="0"/>
    </w:p>
    <w:sectPr w:rsidR="00E902AF" w:rsidRPr="00E902A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AF"/>
    <w:rsid w:val="00705FF0"/>
    <w:rsid w:val="00E9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1</cp:revision>
  <dcterms:created xsi:type="dcterms:W3CDTF">2016-01-31T21:13:00Z</dcterms:created>
  <dcterms:modified xsi:type="dcterms:W3CDTF">2016-01-31T21:27:00Z</dcterms:modified>
</cp:coreProperties>
</file>