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u w:val="single"/>
          <w:rtl w:val="0"/>
        </w:rPr>
        <w:t xml:space="preserve">Le système auditif</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Tu as peut-être déjà entendu l’expression « avoir les oreilles qui sifflent » qui signifie savoir qu’une ou plusieurs personnes sont en train de parler de nous. Tes oreilles sifflent-elles réellement toutes les fois que quelqu’un parle de toi ? Sont-elles vraiment dotées de ce pouvoir ? Le système auditif, comment fonctionne-t-il ? Ce texte t’expliquera comment sont faites tes oreilles, comment fonctionne ton système auditif et comment en prendre soin.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u w:val="single"/>
          <w:rtl w:val="0"/>
        </w:rPr>
        <w:t xml:space="preserve">Comment est faite ton oreille ?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Ton oreille est composée de trois parties. D’abord, il y a l’oreille externe. Cette première partie est composée de du pavillon et du conduit auditif. Le pavillon est la partie visible de l’oreille. Le conduit auditif est le canal par lequel le son circule jusqu’à la seconde partie de ton oreille.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La seconde partie se nomme l’oreille moyenne. Cette partie de l’oreille contient le tympan et les osselets.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Finalement, le son passe atteint la troisième partie, soit l’oreille interne. L’oreille interne comprend la cochlée et le nerf auditif.</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u w:val="single"/>
          <w:rtl w:val="0"/>
        </w:rPr>
        <w:t xml:space="preserve">Le chemin du son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Lorsque tu entends un son, ce sont tes oreilles qui sont au travail. D’abord, le son arrive dans le pavillon. Tout de suite, il est acheminé au conduit auditif où il finira sa course en frappant le tympan. Le tympan est une membrane située dans l’oreille moyenne. Lorsque le son frappe cette membrane, elle se met à vibrer. La vibration est ensuite transmise aux osselets qui se trouvent tout près du tympan. Le son poursuit sa route jusque dans l’oreille interne. Dans l’oreille interne, on retrouve la cochlée qui est en forme de colimaçon. L’intérieur du colimaçon contient des cellules nerveuses qui servent à transmettre les sons perçus au cerveau.  Ce sont donc ces cellules nerveuses et le nerf auditif qui acheminent les informations perçues par les oreilles jusqu’au cerveau. Le cerveau joue à son tour un rôle primordial. Il interprète les informations reçues ce qui provoque l’audition d’un son.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Comme tu peux le voir, le son fait un long voyage avant d’être réellement perçu. Comme tu peux t’en douter, le tout se fait très rapidement. En quelques instants, les sons perçus ont parcouru toute l’oreille et sont déjà analysés par ton cerveau.</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u w:val="single"/>
          <w:rtl w:val="0"/>
        </w:rPr>
        <w:t xml:space="preserve">Le savais-tu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En plus d’être responsable de la perception des sons, tes oreilles sont aussi responsables de ton équilibre. En effet, ton oreille interne contient un liquide qui t’aide à t’équilibrer.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Le liquide contenu dans ton oreille interne bouge avec toi. Lorsque tu es en déplacement, il bouge et il lui faut quelques instants pour cesser de bouger après que tu te sois immobilisé. Parfois, ce mouvement entraine des étourdissements.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Si tu as mal au cœur en voiture, c’est dû à un désaccord entre tes oreilles et tes yeux. Tes yeux fixent différents points tout au long de la route, ils envoient alors le message que tu es immobile. Le liquide contenu dans ton oreille interne, quant à lui, bouge et envoie à ton cerveau le message que tu es en déplacement.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u w:val="single"/>
          <w:rtl w:val="0"/>
        </w:rPr>
        <w:t xml:space="preserve">Comment prendre soin de tes oreilles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Pour prendre bien soin de ton système auditif et pour conserver une bonne audition pendant plusieurs années, voici quelques petits conseils que tu peux appliquer.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D’abord, tu utilises peut-être des cotons-tiges (Q-Tips) pour te nettoyer les oreilles. Bien que plusieurs personnes le fassent, il ne s’agit pas d’une manière sécuritaire de nettoyer tes oreilles. En effet, tu risques de l’enfoncer trop profondément dans ton oreille et de perforer ton tympan ce que serait très dommageable pour ton ouïe. L’idéal serait d’utiliser une débarbouillette humide pour venir nettoyer le pavillon de ton oreille et ton conduit auditif. Ce serait suffisant pour enlever le cérumen produit par ton oreille.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Pour prendre soin de ton système auditif, il faut éviter les sons trop forts. Lorsque tu portes des écouteurs, que tu es en voiture ou même à la maison, évite de monter le volume trop haut. À long terme, cela aura des conséquences sur ton système auditif et tu auras une perte de l’ouïe.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Finalement, un dernier conseil pour préserver ton système auditif est de bien soigner les infections qui surviennent de temps à autre. Tu sais, lorsque tu fais une otite ? Il s’agit en fait d’une infection dans ton oreille. Parfois l’otite guérit d’elle-même, d’autres fois, il faut consulter un médecin pour qu’elle soit traitée. Si tu as mal aux oreilles, tu dois le dire. Peut-être faudra-t-il que tu consultes un médecin.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