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CE" w:rsidRDefault="003053E1" w:rsidP="004D4139">
      <w:pPr>
        <w:jc w:val="center"/>
        <w:rPr>
          <w:b/>
          <w:sz w:val="40"/>
          <w:lang w:val="fr-CA"/>
        </w:rPr>
      </w:pPr>
      <w:r>
        <w:rPr>
          <w:b/>
          <w:noProof/>
          <w:sz w:val="40"/>
          <w:lang w:eastAsia="fr-FR"/>
        </w:rPr>
        <w:drawing>
          <wp:anchor distT="0" distB="0" distL="114300" distR="114300" simplePos="0" relativeHeight="251658240" behindDoc="0" locked="0" layoutInCell="1" allowOverlap="1">
            <wp:simplePos x="0" y="0"/>
            <wp:positionH relativeFrom="column">
              <wp:posOffset>4845050</wp:posOffset>
            </wp:positionH>
            <wp:positionV relativeFrom="paragraph">
              <wp:posOffset>-482600</wp:posOffset>
            </wp:positionV>
            <wp:extent cx="1530350" cy="1435100"/>
            <wp:effectExtent l="19050" t="0" r="0" b="0"/>
            <wp:wrapSquare wrapText="bothSides"/>
            <wp:docPr id="1" name="Image 1" descr="http://images.clipartof.com/thumbnails/1165466-Cartoon-Of-A-Happy-Emoticon-Smiley-Reading-A-Newspaper-Royalty-Free-Vecto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of.com/thumbnails/1165466-Cartoon-Of-A-Happy-Emoticon-Smiley-Reading-A-Newspaper-Royalty-Free-Vector-Clipart.jpg"/>
                    <pic:cNvPicPr>
                      <a:picLocks noChangeAspect="1" noChangeArrowheads="1"/>
                    </pic:cNvPicPr>
                  </pic:nvPicPr>
                  <pic:blipFill>
                    <a:blip r:embed="rId4" cstate="print"/>
                    <a:srcRect/>
                    <a:stretch>
                      <a:fillRect/>
                    </a:stretch>
                  </pic:blipFill>
                  <pic:spPr bwMode="auto">
                    <a:xfrm>
                      <a:off x="0" y="0"/>
                      <a:ext cx="1530350" cy="1435100"/>
                    </a:xfrm>
                    <a:prstGeom prst="rect">
                      <a:avLst/>
                    </a:prstGeom>
                    <a:noFill/>
                    <a:ln w="9525">
                      <a:noFill/>
                      <a:miter lim="800000"/>
                      <a:headEnd/>
                      <a:tailEnd/>
                    </a:ln>
                  </pic:spPr>
                </pic:pic>
              </a:graphicData>
            </a:graphic>
          </wp:anchor>
        </w:drawing>
      </w:r>
      <w:r w:rsidR="00664381">
        <w:rPr>
          <w:b/>
          <w:sz w:val="40"/>
          <w:lang w:val="fr-CA"/>
        </w:rPr>
        <w:t>Pour le plaisir de lire et d’écrire…</w:t>
      </w:r>
      <w:r w:rsidR="004D4139">
        <w:rPr>
          <w:b/>
          <w:sz w:val="40"/>
          <w:lang w:val="fr-CA"/>
        </w:rPr>
        <w:t xml:space="preserve"> l</w:t>
      </w:r>
      <w:r w:rsidR="00664381">
        <w:rPr>
          <w:b/>
          <w:sz w:val="40"/>
          <w:lang w:val="fr-CA"/>
        </w:rPr>
        <w:t>e fanzine</w:t>
      </w:r>
      <w:r w:rsidRPr="003053E1">
        <w:t xml:space="preserve"> </w:t>
      </w:r>
    </w:p>
    <w:p w:rsidR="004D4139" w:rsidRPr="004D4139" w:rsidRDefault="004D4139" w:rsidP="004D4139">
      <w:pPr>
        <w:jc w:val="both"/>
        <w:rPr>
          <w:b/>
          <w:sz w:val="18"/>
          <w:lang w:val="fr-CA"/>
        </w:rPr>
      </w:pPr>
    </w:p>
    <w:p w:rsidR="00664381" w:rsidRDefault="004D4139" w:rsidP="004D4139">
      <w:pPr>
        <w:jc w:val="both"/>
        <w:rPr>
          <w:b/>
          <w:sz w:val="24"/>
          <w:lang w:val="fr-CA"/>
        </w:rPr>
      </w:pPr>
      <w:r>
        <w:rPr>
          <w:b/>
          <w:sz w:val="24"/>
          <w:lang w:val="fr-CA"/>
        </w:rPr>
        <w:t>T</w:t>
      </w:r>
      <w:r w:rsidR="00664381">
        <w:rPr>
          <w:b/>
          <w:sz w:val="24"/>
          <w:lang w:val="fr-CA"/>
        </w:rPr>
        <w:t>u écris sans doute à l’école. Tu écris pour te pratiquer à écrire mieux. Mais le but de l’écriture, le vrai, c’est de s’adresser à une personne, un lecteur. L’auteur veut faire comprendre quelque chose au lecteur, lui raconter une histoire, lui partager une opinion</w:t>
      </w:r>
      <w:r>
        <w:rPr>
          <w:b/>
          <w:sz w:val="24"/>
          <w:lang w:val="fr-CA"/>
        </w:rPr>
        <w:t>, lui faire connaître un livre, un groupe de musique, un jeu vidéo, etc.</w:t>
      </w:r>
      <w:r w:rsidR="00664381">
        <w:rPr>
          <w:b/>
          <w:sz w:val="24"/>
          <w:lang w:val="fr-CA"/>
        </w:rPr>
        <w:t xml:space="preserve"> </w:t>
      </w:r>
    </w:p>
    <w:p w:rsidR="00664381" w:rsidRDefault="00664381" w:rsidP="004D4139">
      <w:pPr>
        <w:jc w:val="both"/>
        <w:rPr>
          <w:b/>
          <w:sz w:val="24"/>
          <w:lang w:val="fr-CA"/>
        </w:rPr>
      </w:pPr>
      <w:r>
        <w:rPr>
          <w:b/>
          <w:sz w:val="24"/>
          <w:lang w:val="fr-CA"/>
        </w:rPr>
        <w:t>Dans le texte qui suit, tu en apprendras da</w:t>
      </w:r>
      <w:r w:rsidR="004D4139">
        <w:rPr>
          <w:b/>
          <w:sz w:val="24"/>
          <w:lang w:val="fr-CA"/>
        </w:rPr>
        <w:t>vantage sur une manière pour des auteurs de partager leurs textes : le fanzine.</w:t>
      </w:r>
    </w:p>
    <w:p w:rsidR="00B544CE" w:rsidRDefault="00B544CE" w:rsidP="004D4139">
      <w:pPr>
        <w:jc w:val="both"/>
        <w:rPr>
          <w:b/>
          <w:sz w:val="24"/>
          <w:lang w:val="fr-CA"/>
        </w:rPr>
      </w:pPr>
      <w:r>
        <w:rPr>
          <w:b/>
          <w:sz w:val="24"/>
          <w:lang w:val="fr-CA"/>
        </w:rPr>
        <w:t>C’est quoi un fanzine?</w:t>
      </w:r>
    </w:p>
    <w:p w:rsidR="00B544CE" w:rsidRDefault="00B544CE" w:rsidP="004D4139">
      <w:pPr>
        <w:jc w:val="both"/>
        <w:rPr>
          <w:sz w:val="24"/>
          <w:lang w:val="fr-CA"/>
        </w:rPr>
      </w:pPr>
      <w:r w:rsidRPr="00B544CE">
        <w:rPr>
          <w:sz w:val="24"/>
          <w:lang w:val="fr-CA"/>
        </w:rPr>
        <w:t>Le</w:t>
      </w:r>
      <w:r>
        <w:rPr>
          <w:sz w:val="24"/>
          <w:lang w:val="fr-CA"/>
        </w:rPr>
        <w:t xml:space="preserve"> mot Fanzine est un mot valise provenant de l’anglais. Il est composé des mots « </w:t>
      </w:r>
      <w:proofErr w:type="spellStart"/>
      <w:r>
        <w:rPr>
          <w:sz w:val="24"/>
          <w:lang w:val="fr-CA"/>
        </w:rPr>
        <w:t>fanatic</w:t>
      </w:r>
      <w:proofErr w:type="spellEnd"/>
      <w:r>
        <w:rPr>
          <w:sz w:val="24"/>
          <w:lang w:val="fr-CA"/>
        </w:rPr>
        <w:t> » (fan) et « magazine » (</w:t>
      </w:r>
      <w:proofErr w:type="spellStart"/>
      <w:r>
        <w:rPr>
          <w:sz w:val="24"/>
          <w:lang w:val="fr-CA"/>
        </w:rPr>
        <w:t>zine</w:t>
      </w:r>
      <w:proofErr w:type="spellEnd"/>
      <w:r>
        <w:rPr>
          <w:sz w:val="24"/>
          <w:lang w:val="fr-CA"/>
        </w:rPr>
        <w:t>). Au départ, le fanzine est créé par des « fans » de musique ou d’autre chose qui veulent publier des textes</w:t>
      </w:r>
      <w:r w:rsidR="006914AA">
        <w:rPr>
          <w:sz w:val="24"/>
          <w:lang w:val="fr-CA"/>
        </w:rPr>
        <w:t xml:space="preserve"> sur un</w:t>
      </w:r>
      <w:r>
        <w:rPr>
          <w:sz w:val="24"/>
          <w:lang w:val="fr-CA"/>
        </w:rPr>
        <w:t xml:space="preserve"> sujet qui les passionne.</w:t>
      </w:r>
      <w:r w:rsidR="004D4139">
        <w:rPr>
          <w:sz w:val="24"/>
          <w:lang w:val="fr-CA"/>
        </w:rPr>
        <w:t xml:space="preserve"> Aujourd’hui, l</w:t>
      </w:r>
      <w:r>
        <w:rPr>
          <w:sz w:val="24"/>
          <w:lang w:val="fr-CA"/>
        </w:rPr>
        <w:t>e fanzine peut contenir toutes sortes de textes : des critiques, des bandes-dessinées, de la littérature, des textes d’opinion, des articles, etc.</w:t>
      </w:r>
    </w:p>
    <w:p w:rsidR="00B544CE" w:rsidRPr="00B544CE" w:rsidRDefault="00B544CE" w:rsidP="004D4139">
      <w:pPr>
        <w:jc w:val="both"/>
        <w:rPr>
          <w:b/>
          <w:sz w:val="24"/>
          <w:lang w:val="fr-CA"/>
        </w:rPr>
      </w:pPr>
      <w:r w:rsidRPr="00B544CE">
        <w:rPr>
          <w:b/>
          <w:sz w:val="24"/>
          <w:lang w:val="fr-CA"/>
        </w:rPr>
        <w:t>Dans le fond c’est comme une revue ou un magazine, non?</w:t>
      </w:r>
    </w:p>
    <w:p w:rsidR="00B544CE" w:rsidRDefault="00B544CE" w:rsidP="004D4139">
      <w:pPr>
        <w:jc w:val="both"/>
        <w:rPr>
          <w:sz w:val="24"/>
          <w:lang w:val="fr-CA"/>
        </w:rPr>
      </w:pPr>
      <w:r>
        <w:rPr>
          <w:sz w:val="24"/>
          <w:lang w:val="fr-CA"/>
        </w:rPr>
        <w:t xml:space="preserve">Le fanzine est différent des </w:t>
      </w:r>
      <w:r w:rsidR="009B4531">
        <w:rPr>
          <w:sz w:val="24"/>
          <w:lang w:val="fr-CA"/>
        </w:rPr>
        <w:t>revues et des magazines</w:t>
      </w:r>
      <w:r>
        <w:rPr>
          <w:sz w:val="24"/>
          <w:lang w:val="fr-CA"/>
        </w:rPr>
        <w:t xml:space="preserve"> parce qu’il est artisanal. Il est donc fait à la main, ou par ordinateur, par des gens qui ne sont pas professionnels. Ces gens sont des passionnés qui veulent partager leurs idées, leurs textes ou leurs passions. </w:t>
      </w:r>
    </w:p>
    <w:p w:rsidR="00B544CE" w:rsidRDefault="00B544CE" w:rsidP="004D4139">
      <w:pPr>
        <w:jc w:val="both"/>
        <w:rPr>
          <w:sz w:val="24"/>
          <w:lang w:val="fr-CA"/>
        </w:rPr>
      </w:pPr>
      <w:r>
        <w:rPr>
          <w:sz w:val="24"/>
          <w:lang w:val="fr-CA"/>
        </w:rPr>
        <w:t>Le fanzine est généralement gratuit ou vendu à t</w:t>
      </w:r>
      <w:r w:rsidR="009B4531">
        <w:rPr>
          <w:sz w:val="24"/>
          <w:lang w:val="fr-CA"/>
        </w:rPr>
        <w:t>rès bas prix. Cela s’explique par le fait que le</w:t>
      </w:r>
      <w:r>
        <w:rPr>
          <w:sz w:val="24"/>
          <w:lang w:val="fr-CA"/>
        </w:rPr>
        <w:t>s auteur</w:t>
      </w:r>
      <w:r w:rsidR="009B4531">
        <w:rPr>
          <w:sz w:val="24"/>
          <w:lang w:val="fr-CA"/>
        </w:rPr>
        <w:t>s</w:t>
      </w:r>
      <w:r>
        <w:rPr>
          <w:sz w:val="24"/>
          <w:lang w:val="fr-CA"/>
        </w:rPr>
        <w:t xml:space="preserve"> ne cherchent pas à faire du profit</w:t>
      </w:r>
      <w:r w:rsidR="009B4531">
        <w:rPr>
          <w:sz w:val="24"/>
          <w:lang w:val="fr-CA"/>
        </w:rPr>
        <w:t>,</w:t>
      </w:r>
      <w:r>
        <w:rPr>
          <w:sz w:val="24"/>
          <w:lang w:val="fr-CA"/>
        </w:rPr>
        <w:t xml:space="preserve"> mais à faire connaître leur opinion ou leur</w:t>
      </w:r>
      <w:r w:rsidR="009B4531">
        <w:rPr>
          <w:sz w:val="24"/>
          <w:lang w:val="fr-CA"/>
        </w:rPr>
        <w:t>s</w:t>
      </w:r>
      <w:r>
        <w:rPr>
          <w:sz w:val="24"/>
          <w:lang w:val="fr-CA"/>
        </w:rPr>
        <w:t xml:space="preserve"> textes.</w:t>
      </w:r>
    </w:p>
    <w:p w:rsidR="009B4531" w:rsidRDefault="009B4531" w:rsidP="004D4139">
      <w:pPr>
        <w:jc w:val="both"/>
        <w:rPr>
          <w:sz w:val="24"/>
          <w:lang w:val="fr-CA"/>
        </w:rPr>
      </w:pPr>
      <w:r>
        <w:rPr>
          <w:sz w:val="24"/>
          <w:lang w:val="fr-CA"/>
        </w:rPr>
        <w:t>De plus, le fanzine est distribué ou vendu à des gens d’un petit milieu (une école, une ville). Il n’est généralement pas disponible dans des magasins ou des librairies.</w:t>
      </w:r>
    </w:p>
    <w:p w:rsidR="009B4531" w:rsidRDefault="009B4531" w:rsidP="004D4139">
      <w:pPr>
        <w:jc w:val="both"/>
        <w:rPr>
          <w:sz w:val="24"/>
          <w:lang w:val="fr-CA"/>
        </w:rPr>
      </w:pPr>
      <w:r>
        <w:rPr>
          <w:sz w:val="24"/>
          <w:lang w:val="fr-CA"/>
        </w:rPr>
        <w:t>Enfin, contrairement au magasine, le fanzine n’est pas forcément publié chaque semaine ou chaque mois. Les auteurs le publient selon leur inspiration plus ou moins souvent</w:t>
      </w:r>
      <w:r w:rsidR="006914AA">
        <w:rPr>
          <w:sz w:val="24"/>
          <w:lang w:val="fr-CA"/>
        </w:rPr>
        <w:t>. Ils</w:t>
      </w:r>
      <w:r>
        <w:rPr>
          <w:sz w:val="24"/>
          <w:lang w:val="fr-CA"/>
        </w:rPr>
        <w:t xml:space="preserve"> peuvent cesser de produire leur fanzine quand bon leur semble.</w:t>
      </w:r>
    </w:p>
    <w:p w:rsidR="009B4531" w:rsidRPr="004D4139" w:rsidRDefault="004D4139" w:rsidP="004D4139">
      <w:pPr>
        <w:jc w:val="both"/>
        <w:rPr>
          <w:b/>
          <w:sz w:val="24"/>
          <w:lang w:val="fr-CA"/>
        </w:rPr>
      </w:pPr>
      <w:r w:rsidRPr="004D4139">
        <w:rPr>
          <w:b/>
          <w:sz w:val="24"/>
          <w:lang w:val="fr-CA"/>
        </w:rPr>
        <w:t>Donc si j’ai bien compris…</w:t>
      </w:r>
    </w:p>
    <w:p w:rsidR="009B4531" w:rsidRDefault="009B4531" w:rsidP="004D4139">
      <w:pPr>
        <w:jc w:val="both"/>
        <w:rPr>
          <w:sz w:val="24"/>
          <w:lang w:val="fr-CA"/>
        </w:rPr>
      </w:pPr>
      <w:r>
        <w:rPr>
          <w:sz w:val="24"/>
          <w:lang w:val="fr-CA"/>
        </w:rPr>
        <w:t>Si on veut résumer, on peut dire que n’importe qui peut décider de produire un fanzine. Il suffit d’avoir des idées, des les écrire et de produire un petit livret qui sera distribué à plusieurs personnes. Le but des auteurs e</w:t>
      </w:r>
      <w:r w:rsidR="004D4139">
        <w:rPr>
          <w:sz w:val="24"/>
          <w:lang w:val="fr-CA"/>
        </w:rPr>
        <w:t>s</w:t>
      </w:r>
      <w:r>
        <w:rPr>
          <w:sz w:val="24"/>
          <w:lang w:val="fr-CA"/>
        </w:rPr>
        <w:t>t d’être lu par des lecteurs qui (on l’espère) s’intéresseront à leur travail. </w:t>
      </w:r>
      <w:r w:rsidR="006914AA">
        <w:rPr>
          <w:sz w:val="24"/>
          <w:lang w:val="fr-CA"/>
        </w:rPr>
        <w:t>Bref, le fanzine est produit pour le plaisir d’écrire, d’être lu et de lire.</w:t>
      </w:r>
    </w:p>
    <w:p w:rsidR="004D4139" w:rsidRDefault="004D4139" w:rsidP="004D4139">
      <w:pPr>
        <w:jc w:val="both"/>
        <w:rPr>
          <w:sz w:val="24"/>
          <w:lang w:val="fr-CA"/>
        </w:rPr>
      </w:pPr>
    </w:p>
    <w:tbl>
      <w:tblPr>
        <w:tblStyle w:val="Grilledutableau"/>
        <w:tblpPr w:leftFromText="141" w:rightFromText="141" w:vertAnchor="page" w:horzAnchor="margin" w:tblpY="2834"/>
        <w:tblW w:w="0" w:type="auto"/>
        <w:tblLook w:val="04A0"/>
      </w:tblPr>
      <w:tblGrid>
        <w:gridCol w:w="7196"/>
        <w:gridCol w:w="992"/>
        <w:gridCol w:w="978"/>
      </w:tblGrid>
      <w:tr w:rsidR="004D4139" w:rsidTr="003053E1">
        <w:tc>
          <w:tcPr>
            <w:tcW w:w="7196" w:type="dxa"/>
          </w:tcPr>
          <w:p w:rsidR="004D4139" w:rsidRPr="003053E1" w:rsidRDefault="004D4139" w:rsidP="003053E1">
            <w:pPr>
              <w:jc w:val="center"/>
              <w:rPr>
                <w:b/>
                <w:sz w:val="32"/>
                <w:lang w:val="fr-CA"/>
              </w:rPr>
            </w:pPr>
            <w:r w:rsidRPr="003053E1">
              <w:rPr>
                <w:b/>
                <w:sz w:val="32"/>
                <w:lang w:val="fr-CA"/>
              </w:rPr>
              <w:lastRenderedPageBreak/>
              <w:t>Affirmation</w:t>
            </w:r>
            <w:r w:rsidR="003053E1">
              <w:rPr>
                <w:b/>
                <w:sz w:val="32"/>
                <w:lang w:val="fr-CA"/>
              </w:rPr>
              <w:t>s</w:t>
            </w:r>
          </w:p>
        </w:tc>
        <w:tc>
          <w:tcPr>
            <w:tcW w:w="992" w:type="dxa"/>
          </w:tcPr>
          <w:p w:rsidR="004D4139" w:rsidRPr="003053E1" w:rsidRDefault="004D4139" w:rsidP="003053E1">
            <w:pPr>
              <w:jc w:val="center"/>
              <w:rPr>
                <w:b/>
                <w:sz w:val="32"/>
                <w:lang w:val="fr-CA"/>
              </w:rPr>
            </w:pPr>
            <w:r w:rsidRPr="003053E1">
              <w:rPr>
                <w:b/>
                <w:sz w:val="32"/>
                <w:lang w:val="fr-CA"/>
              </w:rPr>
              <w:t>Vrai</w:t>
            </w:r>
          </w:p>
        </w:tc>
        <w:tc>
          <w:tcPr>
            <w:tcW w:w="978" w:type="dxa"/>
          </w:tcPr>
          <w:p w:rsidR="004D4139" w:rsidRPr="003053E1" w:rsidRDefault="004D4139" w:rsidP="003053E1">
            <w:pPr>
              <w:jc w:val="center"/>
              <w:rPr>
                <w:b/>
                <w:sz w:val="32"/>
                <w:lang w:val="fr-CA"/>
              </w:rPr>
            </w:pPr>
            <w:r w:rsidRPr="003053E1">
              <w:rPr>
                <w:b/>
                <w:sz w:val="32"/>
                <w:lang w:val="fr-CA"/>
              </w:rPr>
              <w:t>Faux</w:t>
            </w:r>
          </w:p>
        </w:tc>
      </w:tr>
      <w:tr w:rsidR="004D4139" w:rsidTr="003053E1">
        <w:tc>
          <w:tcPr>
            <w:tcW w:w="7196" w:type="dxa"/>
          </w:tcPr>
          <w:p w:rsidR="004D4139" w:rsidRPr="003053E1" w:rsidRDefault="004D4139" w:rsidP="003053E1">
            <w:pPr>
              <w:jc w:val="both"/>
              <w:rPr>
                <w:sz w:val="28"/>
                <w:lang w:val="fr-CA"/>
              </w:rPr>
            </w:pPr>
            <w:r w:rsidRPr="003053E1">
              <w:rPr>
                <w:sz w:val="28"/>
                <w:lang w:val="fr-CA"/>
              </w:rPr>
              <w:t>Un fanzine peut contenir des critiques</w:t>
            </w:r>
            <w:r w:rsidR="003053E1" w:rsidRPr="003053E1">
              <w:rPr>
                <w:sz w:val="28"/>
                <w:lang w:val="fr-CA"/>
              </w:rPr>
              <w:t>.</w:t>
            </w:r>
          </w:p>
        </w:tc>
        <w:tc>
          <w:tcPr>
            <w:tcW w:w="992" w:type="dxa"/>
          </w:tcPr>
          <w:p w:rsidR="004D4139" w:rsidRPr="003053E1" w:rsidRDefault="004D4139" w:rsidP="003053E1">
            <w:pPr>
              <w:jc w:val="both"/>
              <w:rPr>
                <w:sz w:val="28"/>
                <w:lang w:val="fr-CA"/>
              </w:rPr>
            </w:pPr>
          </w:p>
        </w:tc>
        <w:tc>
          <w:tcPr>
            <w:tcW w:w="978" w:type="dxa"/>
          </w:tcPr>
          <w:p w:rsidR="004D4139" w:rsidRPr="003053E1" w:rsidRDefault="004D4139" w:rsidP="003053E1">
            <w:pPr>
              <w:jc w:val="both"/>
              <w:rPr>
                <w:sz w:val="28"/>
                <w:lang w:val="fr-CA"/>
              </w:rPr>
            </w:pPr>
          </w:p>
        </w:tc>
      </w:tr>
      <w:tr w:rsidR="004D4139" w:rsidTr="003053E1">
        <w:tc>
          <w:tcPr>
            <w:tcW w:w="7196" w:type="dxa"/>
          </w:tcPr>
          <w:p w:rsidR="004D4139" w:rsidRPr="003053E1" w:rsidRDefault="003053E1" w:rsidP="003053E1">
            <w:pPr>
              <w:jc w:val="both"/>
              <w:rPr>
                <w:sz w:val="28"/>
                <w:lang w:val="fr-CA"/>
              </w:rPr>
            </w:pPr>
            <w:r w:rsidRPr="003053E1">
              <w:rPr>
                <w:sz w:val="28"/>
                <w:lang w:val="fr-CA"/>
              </w:rPr>
              <w:t>Un fanzine doit être publié par des professionnels.</w:t>
            </w:r>
          </w:p>
        </w:tc>
        <w:tc>
          <w:tcPr>
            <w:tcW w:w="992" w:type="dxa"/>
          </w:tcPr>
          <w:p w:rsidR="004D4139" w:rsidRPr="003053E1" w:rsidRDefault="004D4139" w:rsidP="003053E1">
            <w:pPr>
              <w:jc w:val="both"/>
              <w:rPr>
                <w:sz w:val="28"/>
                <w:lang w:val="fr-CA"/>
              </w:rPr>
            </w:pPr>
          </w:p>
        </w:tc>
        <w:tc>
          <w:tcPr>
            <w:tcW w:w="978" w:type="dxa"/>
          </w:tcPr>
          <w:p w:rsidR="004D4139" w:rsidRPr="003053E1" w:rsidRDefault="004D4139" w:rsidP="003053E1">
            <w:pPr>
              <w:jc w:val="both"/>
              <w:rPr>
                <w:sz w:val="28"/>
                <w:lang w:val="fr-CA"/>
              </w:rPr>
            </w:pPr>
          </w:p>
        </w:tc>
      </w:tr>
      <w:tr w:rsidR="004D4139" w:rsidTr="003053E1">
        <w:tc>
          <w:tcPr>
            <w:tcW w:w="7196" w:type="dxa"/>
          </w:tcPr>
          <w:p w:rsidR="004D4139" w:rsidRPr="003053E1" w:rsidRDefault="003053E1" w:rsidP="003053E1">
            <w:pPr>
              <w:jc w:val="both"/>
              <w:rPr>
                <w:sz w:val="28"/>
                <w:lang w:val="fr-CA"/>
              </w:rPr>
            </w:pPr>
            <w:r w:rsidRPr="003053E1">
              <w:rPr>
                <w:sz w:val="28"/>
                <w:lang w:val="fr-CA"/>
              </w:rPr>
              <w:t>Le but des auteurs de fanzines et d’avoir de l’argent.</w:t>
            </w:r>
          </w:p>
        </w:tc>
        <w:tc>
          <w:tcPr>
            <w:tcW w:w="992" w:type="dxa"/>
          </w:tcPr>
          <w:p w:rsidR="004D4139" w:rsidRPr="003053E1" w:rsidRDefault="004D4139" w:rsidP="003053E1">
            <w:pPr>
              <w:jc w:val="both"/>
              <w:rPr>
                <w:sz w:val="28"/>
                <w:lang w:val="fr-CA"/>
              </w:rPr>
            </w:pPr>
          </w:p>
        </w:tc>
        <w:tc>
          <w:tcPr>
            <w:tcW w:w="978" w:type="dxa"/>
          </w:tcPr>
          <w:p w:rsidR="004D4139" w:rsidRPr="003053E1" w:rsidRDefault="004D4139" w:rsidP="003053E1">
            <w:pPr>
              <w:jc w:val="both"/>
              <w:rPr>
                <w:sz w:val="28"/>
                <w:lang w:val="fr-CA"/>
              </w:rPr>
            </w:pPr>
          </w:p>
        </w:tc>
      </w:tr>
      <w:tr w:rsidR="004D4139" w:rsidTr="003053E1">
        <w:tc>
          <w:tcPr>
            <w:tcW w:w="7196" w:type="dxa"/>
          </w:tcPr>
          <w:p w:rsidR="004D4139" w:rsidRPr="003053E1" w:rsidRDefault="003053E1" w:rsidP="003053E1">
            <w:pPr>
              <w:jc w:val="both"/>
              <w:rPr>
                <w:sz w:val="28"/>
                <w:lang w:val="fr-CA"/>
              </w:rPr>
            </w:pPr>
            <w:r w:rsidRPr="003053E1">
              <w:rPr>
                <w:sz w:val="28"/>
                <w:lang w:val="fr-CA"/>
              </w:rPr>
              <w:t>N’importe qui peut décider de produire un fanzine.</w:t>
            </w:r>
          </w:p>
        </w:tc>
        <w:tc>
          <w:tcPr>
            <w:tcW w:w="992" w:type="dxa"/>
          </w:tcPr>
          <w:p w:rsidR="004D4139" w:rsidRPr="003053E1" w:rsidRDefault="004D4139" w:rsidP="003053E1">
            <w:pPr>
              <w:jc w:val="both"/>
              <w:rPr>
                <w:sz w:val="28"/>
                <w:lang w:val="fr-CA"/>
              </w:rPr>
            </w:pPr>
          </w:p>
        </w:tc>
        <w:tc>
          <w:tcPr>
            <w:tcW w:w="978" w:type="dxa"/>
          </w:tcPr>
          <w:p w:rsidR="004D4139" w:rsidRPr="003053E1" w:rsidRDefault="004D4139" w:rsidP="003053E1">
            <w:pPr>
              <w:jc w:val="both"/>
              <w:rPr>
                <w:sz w:val="28"/>
                <w:lang w:val="fr-CA"/>
              </w:rPr>
            </w:pPr>
          </w:p>
        </w:tc>
      </w:tr>
      <w:tr w:rsidR="004D4139" w:rsidTr="003053E1">
        <w:tc>
          <w:tcPr>
            <w:tcW w:w="7196" w:type="dxa"/>
          </w:tcPr>
          <w:p w:rsidR="004D4139" w:rsidRPr="003053E1" w:rsidRDefault="003053E1" w:rsidP="003053E1">
            <w:pPr>
              <w:jc w:val="both"/>
              <w:rPr>
                <w:sz w:val="26"/>
                <w:szCs w:val="26"/>
                <w:lang w:val="fr-CA"/>
              </w:rPr>
            </w:pPr>
            <w:r w:rsidRPr="003053E1">
              <w:rPr>
                <w:sz w:val="26"/>
                <w:szCs w:val="26"/>
                <w:lang w:val="fr-CA"/>
              </w:rPr>
              <w:t>Le fanzine est toujours vendu dans des librairies et des magasins.</w:t>
            </w:r>
          </w:p>
        </w:tc>
        <w:tc>
          <w:tcPr>
            <w:tcW w:w="992" w:type="dxa"/>
          </w:tcPr>
          <w:p w:rsidR="004D4139" w:rsidRPr="003053E1" w:rsidRDefault="004D4139" w:rsidP="003053E1">
            <w:pPr>
              <w:jc w:val="both"/>
              <w:rPr>
                <w:sz w:val="28"/>
                <w:lang w:val="fr-CA"/>
              </w:rPr>
            </w:pPr>
          </w:p>
        </w:tc>
        <w:tc>
          <w:tcPr>
            <w:tcW w:w="978" w:type="dxa"/>
          </w:tcPr>
          <w:p w:rsidR="004D4139" w:rsidRPr="003053E1" w:rsidRDefault="004D4139" w:rsidP="003053E1">
            <w:pPr>
              <w:jc w:val="both"/>
              <w:rPr>
                <w:sz w:val="28"/>
                <w:lang w:val="fr-CA"/>
              </w:rPr>
            </w:pPr>
          </w:p>
        </w:tc>
      </w:tr>
    </w:tbl>
    <w:p w:rsidR="004D4139" w:rsidRDefault="003053E1" w:rsidP="003053E1">
      <w:pPr>
        <w:jc w:val="right"/>
        <w:rPr>
          <w:sz w:val="24"/>
          <w:lang w:val="fr-CA"/>
        </w:rPr>
      </w:pPr>
      <w:r w:rsidRPr="003053E1">
        <w:rPr>
          <w:sz w:val="24"/>
          <w:lang w:val="fr-CA"/>
        </w:rPr>
        <w:drawing>
          <wp:anchor distT="0" distB="0" distL="114300" distR="114300" simplePos="0" relativeHeight="251660288" behindDoc="0" locked="0" layoutInCell="1" allowOverlap="1">
            <wp:simplePos x="0" y="0"/>
            <wp:positionH relativeFrom="column">
              <wp:posOffset>-310515</wp:posOffset>
            </wp:positionH>
            <wp:positionV relativeFrom="paragraph">
              <wp:posOffset>-292735</wp:posOffset>
            </wp:positionV>
            <wp:extent cx="1224280" cy="1170305"/>
            <wp:effectExtent l="19050" t="0" r="0" b="0"/>
            <wp:wrapSquare wrapText="bothSides"/>
            <wp:docPr id="2" name="Image 1" descr="http://images.clipartof.com/thumbnails/1165466-Cartoon-Of-A-Happy-Emoticon-Smiley-Reading-A-Newspaper-Royalty-Free-Vecto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of.com/thumbnails/1165466-Cartoon-Of-A-Happy-Emoticon-Smiley-Reading-A-Newspaper-Royalty-Free-Vector-Clipart.jpg"/>
                    <pic:cNvPicPr>
                      <a:picLocks noChangeAspect="1" noChangeArrowheads="1"/>
                    </pic:cNvPicPr>
                  </pic:nvPicPr>
                  <pic:blipFill>
                    <a:blip r:embed="rId4" cstate="print"/>
                    <a:srcRect/>
                    <a:stretch>
                      <a:fillRect/>
                    </a:stretch>
                  </pic:blipFill>
                  <pic:spPr bwMode="auto">
                    <a:xfrm>
                      <a:off x="0" y="0"/>
                      <a:ext cx="1224280" cy="1170305"/>
                    </a:xfrm>
                    <a:prstGeom prst="rect">
                      <a:avLst/>
                    </a:prstGeom>
                    <a:noFill/>
                    <a:ln w="9525">
                      <a:noFill/>
                      <a:miter lim="800000"/>
                      <a:headEnd/>
                      <a:tailEnd/>
                    </a:ln>
                  </pic:spPr>
                </pic:pic>
              </a:graphicData>
            </a:graphic>
          </wp:anchor>
        </w:drawing>
      </w:r>
      <w:r>
        <w:rPr>
          <w:sz w:val="24"/>
          <w:lang w:val="fr-CA"/>
        </w:rPr>
        <w:t>Ton nom : ________________________________</w:t>
      </w:r>
    </w:p>
    <w:p w:rsidR="003053E1" w:rsidRDefault="003053E1" w:rsidP="003053E1">
      <w:pPr>
        <w:jc w:val="right"/>
        <w:rPr>
          <w:sz w:val="24"/>
          <w:lang w:val="fr-CA"/>
        </w:rPr>
      </w:pPr>
    </w:p>
    <w:p w:rsidR="003053E1" w:rsidRDefault="003053E1" w:rsidP="003053E1">
      <w:pPr>
        <w:jc w:val="right"/>
        <w:rPr>
          <w:sz w:val="24"/>
          <w:lang w:val="fr-CA"/>
        </w:rPr>
      </w:pPr>
    </w:p>
    <w:p w:rsidR="003053E1" w:rsidRDefault="003053E1" w:rsidP="003053E1">
      <w:pPr>
        <w:jc w:val="right"/>
        <w:rPr>
          <w:sz w:val="24"/>
          <w:lang w:val="fr-CA"/>
        </w:rPr>
      </w:pPr>
      <w:r>
        <w:rPr>
          <w:noProof/>
          <w:sz w:val="24"/>
          <w:lang w:eastAsia="fr-FR"/>
        </w:rPr>
        <w:drawing>
          <wp:anchor distT="0" distB="0" distL="114300" distR="114300" simplePos="0" relativeHeight="251662336" behindDoc="0" locked="0" layoutInCell="1" allowOverlap="1">
            <wp:simplePos x="0" y="0"/>
            <wp:positionH relativeFrom="column">
              <wp:posOffset>-163830</wp:posOffset>
            </wp:positionH>
            <wp:positionV relativeFrom="paragraph">
              <wp:posOffset>175895</wp:posOffset>
            </wp:positionV>
            <wp:extent cx="1224280" cy="1170305"/>
            <wp:effectExtent l="19050" t="0" r="0" b="0"/>
            <wp:wrapSquare wrapText="bothSides"/>
            <wp:docPr id="3" name="Image 1" descr="http://images.clipartof.com/thumbnails/1165466-Cartoon-Of-A-Happy-Emoticon-Smiley-Reading-A-Newspaper-Royalty-Free-Vecto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of.com/thumbnails/1165466-Cartoon-Of-A-Happy-Emoticon-Smiley-Reading-A-Newspaper-Royalty-Free-Vector-Clipart.jpg"/>
                    <pic:cNvPicPr>
                      <a:picLocks noChangeAspect="1" noChangeArrowheads="1"/>
                    </pic:cNvPicPr>
                  </pic:nvPicPr>
                  <pic:blipFill>
                    <a:blip r:embed="rId4" cstate="print"/>
                    <a:srcRect/>
                    <a:stretch>
                      <a:fillRect/>
                    </a:stretch>
                  </pic:blipFill>
                  <pic:spPr bwMode="auto">
                    <a:xfrm>
                      <a:off x="0" y="0"/>
                      <a:ext cx="1224280" cy="1170305"/>
                    </a:xfrm>
                    <a:prstGeom prst="rect">
                      <a:avLst/>
                    </a:prstGeom>
                    <a:noFill/>
                    <a:ln w="9525">
                      <a:noFill/>
                      <a:miter lim="800000"/>
                      <a:headEnd/>
                      <a:tailEnd/>
                    </a:ln>
                  </pic:spPr>
                </pic:pic>
              </a:graphicData>
            </a:graphic>
          </wp:anchor>
        </w:drawing>
      </w:r>
    </w:p>
    <w:p w:rsidR="003053E1" w:rsidRDefault="003053E1" w:rsidP="003053E1">
      <w:pPr>
        <w:jc w:val="right"/>
        <w:rPr>
          <w:sz w:val="24"/>
          <w:lang w:val="fr-CA"/>
        </w:rPr>
      </w:pPr>
    </w:p>
    <w:tbl>
      <w:tblPr>
        <w:tblStyle w:val="Grilledutableau"/>
        <w:tblpPr w:leftFromText="141" w:rightFromText="141" w:vertAnchor="page" w:horzAnchor="margin" w:tblpY="7661"/>
        <w:tblW w:w="0" w:type="auto"/>
        <w:tblLook w:val="04A0"/>
      </w:tblPr>
      <w:tblGrid>
        <w:gridCol w:w="7196"/>
        <w:gridCol w:w="992"/>
        <w:gridCol w:w="978"/>
      </w:tblGrid>
      <w:tr w:rsidR="003053E1" w:rsidTr="003053E1">
        <w:tc>
          <w:tcPr>
            <w:tcW w:w="7196" w:type="dxa"/>
          </w:tcPr>
          <w:p w:rsidR="003053E1" w:rsidRPr="003053E1" w:rsidRDefault="003053E1" w:rsidP="003053E1">
            <w:pPr>
              <w:jc w:val="center"/>
              <w:rPr>
                <w:b/>
                <w:sz w:val="32"/>
                <w:lang w:val="fr-CA"/>
              </w:rPr>
            </w:pPr>
            <w:r w:rsidRPr="003053E1">
              <w:rPr>
                <w:b/>
                <w:sz w:val="32"/>
                <w:lang w:val="fr-CA"/>
              </w:rPr>
              <w:t>Affirmation</w:t>
            </w:r>
            <w:r>
              <w:rPr>
                <w:b/>
                <w:sz w:val="32"/>
                <w:lang w:val="fr-CA"/>
              </w:rPr>
              <w:t>s</w:t>
            </w:r>
          </w:p>
        </w:tc>
        <w:tc>
          <w:tcPr>
            <w:tcW w:w="992" w:type="dxa"/>
          </w:tcPr>
          <w:p w:rsidR="003053E1" w:rsidRPr="003053E1" w:rsidRDefault="003053E1" w:rsidP="003053E1">
            <w:pPr>
              <w:jc w:val="center"/>
              <w:rPr>
                <w:b/>
                <w:sz w:val="32"/>
                <w:lang w:val="fr-CA"/>
              </w:rPr>
            </w:pPr>
            <w:r w:rsidRPr="003053E1">
              <w:rPr>
                <w:b/>
                <w:sz w:val="32"/>
                <w:lang w:val="fr-CA"/>
              </w:rPr>
              <w:t>Vrai</w:t>
            </w:r>
          </w:p>
        </w:tc>
        <w:tc>
          <w:tcPr>
            <w:tcW w:w="978" w:type="dxa"/>
          </w:tcPr>
          <w:p w:rsidR="003053E1" w:rsidRPr="003053E1" w:rsidRDefault="003053E1" w:rsidP="003053E1">
            <w:pPr>
              <w:jc w:val="center"/>
              <w:rPr>
                <w:b/>
                <w:sz w:val="32"/>
                <w:lang w:val="fr-CA"/>
              </w:rPr>
            </w:pPr>
            <w:r w:rsidRPr="003053E1">
              <w:rPr>
                <w:b/>
                <w:sz w:val="32"/>
                <w:lang w:val="fr-CA"/>
              </w:rPr>
              <w:t>Faux</w:t>
            </w:r>
          </w:p>
        </w:tc>
      </w:tr>
      <w:tr w:rsidR="003053E1" w:rsidTr="003053E1">
        <w:tc>
          <w:tcPr>
            <w:tcW w:w="7196" w:type="dxa"/>
          </w:tcPr>
          <w:p w:rsidR="003053E1" w:rsidRPr="003053E1" w:rsidRDefault="003053E1" w:rsidP="003053E1">
            <w:pPr>
              <w:jc w:val="both"/>
              <w:rPr>
                <w:sz w:val="28"/>
                <w:lang w:val="fr-CA"/>
              </w:rPr>
            </w:pPr>
            <w:r w:rsidRPr="003053E1">
              <w:rPr>
                <w:sz w:val="28"/>
                <w:lang w:val="fr-CA"/>
              </w:rPr>
              <w:t>Un fanzine peut contenir des critiques.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Un fanzine doit être publié par des professionnels.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Le but des auteurs de fanzines et d’avoir de l’argent.</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N’importe qui peut décider de produire un fanzine.</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6"/>
                <w:szCs w:val="26"/>
                <w:lang w:val="fr-CA"/>
              </w:rPr>
            </w:pPr>
            <w:r w:rsidRPr="003053E1">
              <w:rPr>
                <w:sz w:val="26"/>
                <w:szCs w:val="26"/>
                <w:lang w:val="fr-CA"/>
              </w:rPr>
              <w:t>Le fanzine est toujours vendu dans des librairies et des magasins.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bl>
    <w:p w:rsidR="003053E1" w:rsidRDefault="003053E1" w:rsidP="003053E1">
      <w:pPr>
        <w:jc w:val="right"/>
        <w:rPr>
          <w:sz w:val="24"/>
          <w:lang w:val="fr-CA"/>
        </w:rPr>
      </w:pPr>
      <w:r>
        <w:rPr>
          <w:sz w:val="24"/>
          <w:lang w:val="fr-CA"/>
        </w:rPr>
        <w:t>Ton nom : ________________________________</w:t>
      </w:r>
    </w:p>
    <w:p w:rsidR="003053E1" w:rsidRDefault="003053E1" w:rsidP="003053E1">
      <w:pPr>
        <w:rPr>
          <w:sz w:val="24"/>
          <w:lang w:val="fr-CA"/>
        </w:rPr>
      </w:pPr>
    </w:p>
    <w:tbl>
      <w:tblPr>
        <w:tblStyle w:val="Grilledutableau"/>
        <w:tblpPr w:leftFromText="141" w:rightFromText="141" w:vertAnchor="page" w:horzAnchor="margin" w:tblpY="12801"/>
        <w:tblW w:w="0" w:type="auto"/>
        <w:tblLook w:val="04A0"/>
      </w:tblPr>
      <w:tblGrid>
        <w:gridCol w:w="7196"/>
        <w:gridCol w:w="992"/>
        <w:gridCol w:w="978"/>
      </w:tblGrid>
      <w:tr w:rsidR="003053E1" w:rsidTr="003053E1">
        <w:tc>
          <w:tcPr>
            <w:tcW w:w="7196" w:type="dxa"/>
          </w:tcPr>
          <w:p w:rsidR="003053E1" w:rsidRPr="003053E1" w:rsidRDefault="003053E1" w:rsidP="003053E1">
            <w:pPr>
              <w:jc w:val="center"/>
              <w:rPr>
                <w:b/>
                <w:sz w:val="32"/>
                <w:lang w:val="fr-CA"/>
              </w:rPr>
            </w:pPr>
            <w:r w:rsidRPr="003053E1">
              <w:rPr>
                <w:b/>
                <w:sz w:val="32"/>
                <w:lang w:val="fr-CA"/>
              </w:rPr>
              <w:t>Affirmation</w:t>
            </w:r>
            <w:r>
              <w:rPr>
                <w:b/>
                <w:sz w:val="32"/>
                <w:lang w:val="fr-CA"/>
              </w:rPr>
              <w:t>s</w:t>
            </w:r>
          </w:p>
        </w:tc>
        <w:tc>
          <w:tcPr>
            <w:tcW w:w="992" w:type="dxa"/>
          </w:tcPr>
          <w:p w:rsidR="003053E1" w:rsidRPr="003053E1" w:rsidRDefault="003053E1" w:rsidP="003053E1">
            <w:pPr>
              <w:jc w:val="center"/>
              <w:rPr>
                <w:b/>
                <w:sz w:val="32"/>
                <w:lang w:val="fr-CA"/>
              </w:rPr>
            </w:pPr>
            <w:r w:rsidRPr="003053E1">
              <w:rPr>
                <w:b/>
                <w:sz w:val="32"/>
                <w:lang w:val="fr-CA"/>
              </w:rPr>
              <w:t>Vrai</w:t>
            </w:r>
          </w:p>
        </w:tc>
        <w:tc>
          <w:tcPr>
            <w:tcW w:w="978" w:type="dxa"/>
          </w:tcPr>
          <w:p w:rsidR="003053E1" w:rsidRPr="003053E1" w:rsidRDefault="003053E1" w:rsidP="003053E1">
            <w:pPr>
              <w:jc w:val="center"/>
              <w:rPr>
                <w:b/>
                <w:sz w:val="32"/>
                <w:lang w:val="fr-CA"/>
              </w:rPr>
            </w:pPr>
            <w:r w:rsidRPr="003053E1">
              <w:rPr>
                <w:b/>
                <w:sz w:val="32"/>
                <w:lang w:val="fr-CA"/>
              </w:rPr>
              <w:t>Faux</w:t>
            </w:r>
          </w:p>
        </w:tc>
      </w:tr>
      <w:tr w:rsidR="003053E1" w:rsidTr="003053E1">
        <w:tc>
          <w:tcPr>
            <w:tcW w:w="7196" w:type="dxa"/>
          </w:tcPr>
          <w:p w:rsidR="003053E1" w:rsidRPr="003053E1" w:rsidRDefault="003053E1" w:rsidP="003053E1">
            <w:pPr>
              <w:jc w:val="both"/>
              <w:rPr>
                <w:sz w:val="28"/>
                <w:lang w:val="fr-CA"/>
              </w:rPr>
            </w:pPr>
            <w:r w:rsidRPr="003053E1">
              <w:rPr>
                <w:sz w:val="28"/>
                <w:lang w:val="fr-CA"/>
              </w:rPr>
              <w:t>Un fanzine peut contenir des critiques.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Un fanzine doit être publié par des professionnels.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Le but des auteurs de fanzines et d’avoir de l’argent.</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8"/>
                <w:lang w:val="fr-CA"/>
              </w:rPr>
            </w:pPr>
            <w:r w:rsidRPr="003053E1">
              <w:rPr>
                <w:sz w:val="28"/>
                <w:lang w:val="fr-CA"/>
              </w:rPr>
              <w:t>N’importe qui peut décider de produire un fanzine.</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r w:rsidR="003053E1" w:rsidTr="003053E1">
        <w:tc>
          <w:tcPr>
            <w:tcW w:w="7196" w:type="dxa"/>
          </w:tcPr>
          <w:p w:rsidR="003053E1" w:rsidRPr="003053E1" w:rsidRDefault="003053E1" w:rsidP="003053E1">
            <w:pPr>
              <w:jc w:val="both"/>
              <w:rPr>
                <w:sz w:val="26"/>
                <w:szCs w:val="26"/>
                <w:lang w:val="fr-CA"/>
              </w:rPr>
            </w:pPr>
            <w:r w:rsidRPr="003053E1">
              <w:rPr>
                <w:sz w:val="26"/>
                <w:szCs w:val="26"/>
                <w:lang w:val="fr-CA"/>
              </w:rPr>
              <w:t>Le fanzine est toujours vendu dans des librairies et des magasins.</w:t>
            </w:r>
          </w:p>
        </w:tc>
        <w:tc>
          <w:tcPr>
            <w:tcW w:w="992" w:type="dxa"/>
          </w:tcPr>
          <w:p w:rsidR="003053E1" w:rsidRPr="003053E1" w:rsidRDefault="003053E1" w:rsidP="003053E1">
            <w:pPr>
              <w:jc w:val="both"/>
              <w:rPr>
                <w:sz w:val="28"/>
                <w:lang w:val="fr-CA"/>
              </w:rPr>
            </w:pPr>
          </w:p>
        </w:tc>
        <w:tc>
          <w:tcPr>
            <w:tcW w:w="978" w:type="dxa"/>
          </w:tcPr>
          <w:p w:rsidR="003053E1" w:rsidRPr="003053E1" w:rsidRDefault="003053E1" w:rsidP="003053E1">
            <w:pPr>
              <w:jc w:val="both"/>
              <w:rPr>
                <w:sz w:val="28"/>
                <w:lang w:val="fr-CA"/>
              </w:rPr>
            </w:pPr>
          </w:p>
        </w:tc>
      </w:tr>
    </w:tbl>
    <w:p w:rsidR="003053E1" w:rsidRDefault="003053E1" w:rsidP="003053E1">
      <w:pPr>
        <w:rPr>
          <w:sz w:val="24"/>
          <w:lang w:val="fr-CA"/>
        </w:rPr>
      </w:pPr>
    </w:p>
    <w:p w:rsidR="003053E1" w:rsidRDefault="003053E1" w:rsidP="003053E1">
      <w:pPr>
        <w:jc w:val="right"/>
        <w:rPr>
          <w:sz w:val="24"/>
          <w:lang w:val="fr-CA"/>
        </w:rPr>
      </w:pPr>
      <w:r>
        <w:rPr>
          <w:noProof/>
          <w:sz w:val="24"/>
          <w:lang w:eastAsia="fr-FR"/>
        </w:rPr>
        <w:drawing>
          <wp:anchor distT="0" distB="0" distL="114300" distR="114300" simplePos="0" relativeHeight="251664384" behindDoc="0" locked="0" layoutInCell="1" allowOverlap="1">
            <wp:simplePos x="0" y="0"/>
            <wp:positionH relativeFrom="column">
              <wp:posOffset>-163830</wp:posOffset>
            </wp:positionH>
            <wp:positionV relativeFrom="paragraph">
              <wp:posOffset>-10795</wp:posOffset>
            </wp:positionV>
            <wp:extent cx="1224280" cy="1170305"/>
            <wp:effectExtent l="19050" t="0" r="0" b="0"/>
            <wp:wrapSquare wrapText="bothSides"/>
            <wp:docPr id="4" name="Image 1" descr="http://images.clipartof.com/thumbnails/1165466-Cartoon-Of-A-Happy-Emoticon-Smiley-Reading-A-Newspaper-Royalty-Free-Vecto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of.com/thumbnails/1165466-Cartoon-Of-A-Happy-Emoticon-Smiley-Reading-A-Newspaper-Royalty-Free-Vector-Clipart.jpg"/>
                    <pic:cNvPicPr>
                      <a:picLocks noChangeAspect="1" noChangeArrowheads="1"/>
                    </pic:cNvPicPr>
                  </pic:nvPicPr>
                  <pic:blipFill>
                    <a:blip r:embed="rId4" cstate="print"/>
                    <a:srcRect/>
                    <a:stretch>
                      <a:fillRect/>
                    </a:stretch>
                  </pic:blipFill>
                  <pic:spPr bwMode="auto">
                    <a:xfrm>
                      <a:off x="0" y="0"/>
                      <a:ext cx="1224280" cy="1170305"/>
                    </a:xfrm>
                    <a:prstGeom prst="rect">
                      <a:avLst/>
                    </a:prstGeom>
                    <a:noFill/>
                    <a:ln w="9525">
                      <a:noFill/>
                      <a:miter lim="800000"/>
                      <a:headEnd/>
                      <a:tailEnd/>
                    </a:ln>
                  </pic:spPr>
                </pic:pic>
              </a:graphicData>
            </a:graphic>
          </wp:anchor>
        </w:drawing>
      </w:r>
    </w:p>
    <w:p w:rsidR="003053E1" w:rsidRDefault="003053E1" w:rsidP="003053E1">
      <w:pPr>
        <w:jc w:val="right"/>
        <w:rPr>
          <w:sz w:val="24"/>
          <w:lang w:val="fr-CA"/>
        </w:rPr>
      </w:pPr>
      <w:r>
        <w:rPr>
          <w:sz w:val="24"/>
          <w:lang w:val="fr-CA"/>
        </w:rPr>
        <w:t>Ton nom : ________________________________</w:t>
      </w:r>
    </w:p>
    <w:p w:rsidR="003053E1" w:rsidRDefault="003053E1" w:rsidP="003053E1">
      <w:pPr>
        <w:jc w:val="right"/>
        <w:rPr>
          <w:sz w:val="24"/>
          <w:lang w:val="fr-CA"/>
        </w:rPr>
      </w:pPr>
    </w:p>
    <w:p w:rsidR="003053E1" w:rsidRDefault="003053E1" w:rsidP="003053E1">
      <w:pPr>
        <w:rPr>
          <w:sz w:val="24"/>
          <w:lang w:val="fr-CA"/>
        </w:rPr>
      </w:pPr>
    </w:p>
    <w:p w:rsidR="003053E1" w:rsidRPr="00B544CE" w:rsidRDefault="003053E1" w:rsidP="003053E1">
      <w:pPr>
        <w:rPr>
          <w:sz w:val="24"/>
          <w:lang w:val="fr-CA"/>
        </w:rPr>
      </w:pPr>
    </w:p>
    <w:sectPr w:rsidR="003053E1" w:rsidRPr="00B544CE" w:rsidSect="003D53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hyphenationZone w:val="425"/>
  <w:characterSpacingControl w:val="doNotCompress"/>
  <w:compat/>
  <w:rsids>
    <w:rsidRoot w:val="00B544CE"/>
    <w:rsid w:val="002915FE"/>
    <w:rsid w:val="003053E1"/>
    <w:rsid w:val="003D5327"/>
    <w:rsid w:val="004D4139"/>
    <w:rsid w:val="00664381"/>
    <w:rsid w:val="006914AA"/>
    <w:rsid w:val="009B4531"/>
    <w:rsid w:val="00B544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4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053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2014-10-26T12:57:00Z</dcterms:created>
  <dcterms:modified xsi:type="dcterms:W3CDTF">2014-10-26T14:02:00Z</dcterms:modified>
</cp:coreProperties>
</file>