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96" w:rsidRDefault="003E01D8" w:rsidP="00684F96">
      <w:pPr>
        <w:spacing w:after="0"/>
        <w:jc w:val="center"/>
        <w:rPr>
          <w:rFonts w:ascii="Corbel" w:hAnsi="Corbel"/>
          <w:b/>
          <w:sz w:val="32"/>
          <w:szCs w:val="32"/>
        </w:rPr>
      </w:pPr>
      <w:r w:rsidRPr="00684F96">
        <w:rPr>
          <w:rFonts w:ascii="Corbel" w:hAnsi="Corbel"/>
          <w:b/>
          <w:sz w:val="32"/>
          <w:szCs w:val="32"/>
        </w:rPr>
        <w:t xml:space="preserve">Projet Capsules </w:t>
      </w:r>
      <w:r w:rsidR="00684F96" w:rsidRPr="00684F96">
        <w:rPr>
          <w:rFonts w:ascii="Corbel" w:hAnsi="Corbel"/>
          <w:b/>
          <w:sz w:val="32"/>
          <w:szCs w:val="32"/>
        </w:rPr>
        <w:t xml:space="preserve">« Découvertes </w:t>
      </w:r>
      <w:r w:rsidRPr="00684F96">
        <w:rPr>
          <w:rFonts w:ascii="Corbel" w:hAnsi="Corbel"/>
          <w:b/>
          <w:sz w:val="32"/>
          <w:szCs w:val="32"/>
        </w:rPr>
        <w:t>Santé</w:t>
      </w:r>
      <w:r w:rsidR="00684F96" w:rsidRPr="00684F96">
        <w:rPr>
          <w:rFonts w:ascii="Corbel" w:hAnsi="Corbel"/>
          <w:b/>
          <w:sz w:val="32"/>
          <w:szCs w:val="32"/>
        </w:rPr>
        <w:t xml:space="preserve"> » </w:t>
      </w:r>
    </w:p>
    <w:p w:rsidR="003E01D8" w:rsidRPr="00684F96" w:rsidRDefault="00684F96" w:rsidP="00684F96">
      <w:pPr>
        <w:spacing w:after="0"/>
        <w:jc w:val="center"/>
        <w:rPr>
          <w:rFonts w:ascii="Corbel" w:hAnsi="Corbel"/>
          <w:b/>
          <w:sz w:val="28"/>
          <w:szCs w:val="28"/>
          <w:u w:val="single"/>
        </w:rPr>
      </w:pPr>
      <w:r w:rsidRPr="00684F96">
        <w:rPr>
          <w:rFonts w:ascii="Corbel" w:hAnsi="Corbel"/>
          <w:b/>
          <w:sz w:val="28"/>
          <w:szCs w:val="28"/>
          <w:u w:val="single"/>
        </w:rPr>
        <w:t>Grille d’évaluation</w:t>
      </w:r>
    </w:p>
    <w:p w:rsidR="00E9742B" w:rsidRPr="00AD2767" w:rsidRDefault="003E01D8" w:rsidP="00684F96">
      <w:pPr>
        <w:spacing w:after="0"/>
        <w:jc w:val="left"/>
        <w:rPr>
          <w:rFonts w:ascii="Corbel" w:hAnsi="Corbel"/>
        </w:rPr>
      </w:pPr>
      <w:r w:rsidRPr="00AD2767">
        <w:rPr>
          <w:rFonts w:ascii="Corbel" w:hAnsi="Corbel"/>
          <w:b/>
          <w:u w:val="single"/>
        </w:rPr>
        <w:t>Intention</w:t>
      </w:r>
      <w:r w:rsidR="00B241E4">
        <w:rPr>
          <w:rFonts w:ascii="Corbel" w:hAnsi="Corbel"/>
          <w:b/>
          <w:u w:val="single"/>
        </w:rPr>
        <w:t>s</w:t>
      </w:r>
      <w:r w:rsidRPr="00AD2767">
        <w:rPr>
          <w:rFonts w:ascii="Corbel" w:hAnsi="Corbel"/>
          <w:b/>
          <w:u w:val="single"/>
        </w:rPr>
        <w:t xml:space="preserve"> d’apprentissage</w:t>
      </w:r>
      <w:r w:rsidRPr="00AD2767">
        <w:rPr>
          <w:rFonts w:ascii="Corbel" w:hAnsi="Corbel"/>
        </w:rPr>
        <w:t> : Informer sur un sujet de façon ludique et intéressante. Communiquer l’information efficacement</w:t>
      </w:r>
      <w:r w:rsidR="00E9742B" w:rsidRPr="00AD2767">
        <w:rPr>
          <w:rFonts w:ascii="Corbel" w:hAnsi="Corbel"/>
        </w:rPr>
        <w:t xml:space="preserve"> et clairement. </w:t>
      </w:r>
    </w:p>
    <w:p w:rsidR="003E01D8" w:rsidRPr="00AD2767" w:rsidRDefault="00E9742B" w:rsidP="00B241E4">
      <w:pPr>
        <w:spacing w:after="0"/>
        <w:jc w:val="left"/>
        <w:rPr>
          <w:rFonts w:ascii="Corbel" w:hAnsi="Corbel"/>
        </w:rPr>
      </w:pPr>
      <w:r w:rsidRPr="00AD2767">
        <w:rPr>
          <w:rFonts w:ascii="Corbel" w:hAnsi="Corbel"/>
        </w:rPr>
        <w:t>Au moment de la collecte d’informations</w:t>
      </w:r>
      <w:r w:rsidR="00B241E4">
        <w:rPr>
          <w:rFonts w:ascii="Corbel" w:hAnsi="Corbel"/>
        </w:rPr>
        <w:t xml:space="preserve"> </w:t>
      </w:r>
      <w:r w:rsidRPr="00AD2767">
        <w:rPr>
          <w:rFonts w:ascii="Corbel" w:hAnsi="Corbel"/>
        </w:rPr>
        <w:t>: Retenir l’information essentielle dans un texte</w:t>
      </w:r>
      <w:r w:rsidR="00B241E4">
        <w:rPr>
          <w:rFonts w:ascii="Corbel" w:hAnsi="Corbel"/>
        </w:rPr>
        <w:t>.</w:t>
      </w:r>
      <w:r w:rsidRPr="00AD2767">
        <w:rPr>
          <w:rFonts w:ascii="Corbel" w:hAnsi="Corbel"/>
        </w:rPr>
        <w:t xml:space="preserve"> (Compétence </w:t>
      </w:r>
      <w:r w:rsidRPr="00AD2767">
        <w:rPr>
          <w:rFonts w:ascii="Corbel" w:hAnsi="Corbel"/>
          <w:i/>
        </w:rPr>
        <w:t>Lire des textes variés</w:t>
      </w:r>
      <w:r w:rsidRPr="00AD2767">
        <w:rPr>
          <w:rFonts w:ascii="Corbel" w:hAnsi="Corbel"/>
        </w:rPr>
        <w:t>)</w:t>
      </w:r>
    </w:p>
    <w:tbl>
      <w:tblPr>
        <w:tblStyle w:val="Grilledutableau"/>
        <w:tblW w:w="14616" w:type="dxa"/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E076E9" w:rsidRPr="00AD2767" w:rsidTr="00B241E4">
        <w:trPr>
          <w:trHeight w:val="338"/>
        </w:trPr>
        <w:tc>
          <w:tcPr>
            <w:tcW w:w="2436" w:type="dxa"/>
            <w:vAlign w:val="center"/>
          </w:tcPr>
          <w:p w:rsidR="003E01D8" w:rsidRPr="00AD2767" w:rsidRDefault="003E01D8" w:rsidP="00B241E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436" w:type="dxa"/>
            <w:vAlign w:val="center"/>
          </w:tcPr>
          <w:p w:rsidR="003E01D8" w:rsidRPr="00AD2767" w:rsidRDefault="00E076E9" w:rsidP="00E076E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A</w:t>
            </w:r>
          </w:p>
        </w:tc>
        <w:tc>
          <w:tcPr>
            <w:tcW w:w="2436" w:type="dxa"/>
            <w:vAlign w:val="center"/>
          </w:tcPr>
          <w:p w:rsidR="003E01D8" w:rsidRPr="00AD2767" w:rsidRDefault="00E076E9" w:rsidP="00E076E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</w:p>
        </w:tc>
        <w:tc>
          <w:tcPr>
            <w:tcW w:w="2436" w:type="dxa"/>
            <w:vAlign w:val="center"/>
          </w:tcPr>
          <w:p w:rsidR="003E01D8" w:rsidRPr="00AD2767" w:rsidRDefault="00E076E9" w:rsidP="00E076E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C</w:t>
            </w:r>
          </w:p>
        </w:tc>
        <w:tc>
          <w:tcPr>
            <w:tcW w:w="2436" w:type="dxa"/>
            <w:vAlign w:val="center"/>
          </w:tcPr>
          <w:p w:rsidR="003E01D8" w:rsidRPr="00AD2767" w:rsidRDefault="00E076E9" w:rsidP="00E076E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</w:p>
        </w:tc>
        <w:tc>
          <w:tcPr>
            <w:tcW w:w="2436" w:type="dxa"/>
            <w:vAlign w:val="center"/>
          </w:tcPr>
          <w:p w:rsidR="003E01D8" w:rsidRPr="00AD2767" w:rsidRDefault="00E076E9" w:rsidP="00E076E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</w:p>
        </w:tc>
      </w:tr>
      <w:tr w:rsidR="00E076E9" w:rsidRPr="00AD2767" w:rsidTr="00B241E4">
        <w:trPr>
          <w:trHeight w:val="1042"/>
        </w:trPr>
        <w:tc>
          <w:tcPr>
            <w:tcW w:w="2436" w:type="dxa"/>
            <w:vAlign w:val="center"/>
          </w:tcPr>
          <w:p w:rsidR="00B241E4" w:rsidRDefault="00B241E4" w:rsidP="00FD4F4D">
            <w:pPr>
              <w:jc w:val="left"/>
              <w:rPr>
                <w:rFonts w:ascii="Corbel" w:hAnsi="Corbel"/>
              </w:rPr>
            </w:pPr>
            <w:r w:rsidRPr="00B241E4">
              <w:rPr>
                <w:rFonts w:ascii="Corbel" w:hAnsi="Corbel"/>
                <w:u w:val="single"/>
              </w:rPr>
              <w:t>Lire des textes variés</w:t>
            </w:r>
            <w:r>
              <w:rPr>
                <w:rFonts w:ascii="Corbel" w:hAnsi="Corbel"/>
              </w:rPr>
              <w:t> : recueillir l’information essentielle dans un texte.</w:t>
            </w:r>
          </w:p>
          <w:p w:rsidR="00E076E9" w:rsidRPr="00AD2767" w:rsidRDefault="00B241E4" w:rsidP="00FD4F4D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(</w:t>
            </w:r>
            <w:r w:rsidR="00E076E9">
              <w:rPr>
                <w:rFonts w:ascii="Corbel" w:hAnsi="Corbel"/>
              </w:rPr>
              <w:t>Note d’équipe</w:t>
            </w:r>
            <w:r>
              <w:rPr>
                <w:rFonts w:ascii="Corbel" w:hAnsi="Corbel"/>
              </w:rPr>
              <w:t>)</w:t>
            </w:r>
          </w:p>
        </w:tc>
        <w:tc>
          <w:tcPr>
            <w:tcW w:w="2436" w:type="dxa"/>
            <w:vAlign w:val="center"/>
          </w:tcPr>
          <w:p w:rsidR="00E076E9" w:rsidRPr="00AD2767" w:rsidRDefault="00E076E9" w:rsidP="00E076E9">
            <w:pPr>
              <w:jc w:val="left"/>
              <w:rPr>
                <w:rFonts w:ascii="Corbel" w:hAnsi="Corbel"/>
              </w:rPr>
            </w:pPr>
            <w:r w:rsidRPr="00AD2767">
              <w:rPr>
                <w:rFonts w:ascii="Corbel" w:hAnsi="Corbel"/>
              </w:rPr>
              <w:t>Les élèves ont</w:t>
            </w:r>
            <w:r>
              <w:rPr>
                <w:rFonts w:ascii="Corbel" w:hAnsi="Corbel"/>
              </w:rPr>
              <w:t xml:space="preserve"> recueilli l’information </w:t>
            </w:r>
            <w:r w:rsidRPr="00AD2767">
              <w:rPr>
                <w:rFonts w:ascii="Corbel" w:hAnsi="Corbel"/>
              </w:rPr>
              <w:t>sur l’aliment</w:t>
            </w:r>
            <w:r>
              <w:rPr>
                <w:rFonts w:ascii="Corbel" w:hAnsi="Corbel"/>
              </w:rPr>
              <w:t xml:space="preserve"> dans au moins 9 des 11 catégories du canevas. L’information inscrite est complète et pertinente. </w:t>
            </w:r>
          </w:p>
        </w:tc>
        <w:tc>
          <w:tcPr>
            <w:tcW w:w="2436" w:type="dxa"/>
            <w:vAlign w:val="center"/>
          </w:tcPr>
          <w:p w:rsidR="00E076E9" w:rsidRPr="00AD2767" w:rsidRDefault="00E076E9" w:rsidP="00E076E9">
            <w:pPr>
              <w:jc w:val="left"/>
              <w:rPr>
                <w:rFonts w:ascii="Corbel" w:hAnsi="Corbel"/>
              </w:rPr>
            </w:pPr>
            <w:r w:rsidRPr="00AD2767">
              <w:rPr>
                <w:rFonts w:ascii="Corbel" w:hAnsi="Corbel"/>
              </w:rPr>
              <w:t>Les élèves ont</w:t>
            </w:r>
            <w:r>
              <w:rPr>
                <w:rFonts w:ascii="Corbel" w:hAnsi="Corbel"/>
              </w:rPr>
              <w:t xml:space="preserve"> recueilli l’information </w:t>
            </w:r>
            <w:r w:rsidRPr="00AD2767">
              <w:rPr>
                <w:rFonts w:ascii="Corbel" w:hAnsi="Corbel"/>
              </w:rPr>
              <w:t>sur l’aliment</w:t>
            </w:r>
            <w:r>
              <w:rPr>
                <w:rFonts w:ascii="Corbel" w:hAnsi="Corbel"/>
              </w:rPr>
              <w:t xml:space="preserve"> dans au moins 9 des 11 catégories du canevas. L’information inscrite est complète et pertinente.</w:t>
            </w:r>
          </w:p>
        </w:tc>
        <w:tc>
          <w:tcPr>
            <w:tcW w:w="2436" w:type="dxa"/>
            <w:vAlign w:val="center"/>
          </w:tcPr>
          <w:p w:rsidR="00E076E9" w:rsidRPr="00AD2767" w:rsidRDefault="00E076E9" w:rsidP="00E076E9">
            <w:pPr>
              <w:jc w:val="left"/>
              <w:rPr>
                <w:rFonts w:ascii="Corbel" w:hAnsi="Corbel"/>
              </w:rPr>
            </w:pPr>
            <w:r w:rsidRPr="00AD2767">
              <w:rPr>
                <w:rFonts w:ascii="Corbel" w:hAnsi="Corbel"/>
              </w:rPr>
              <w:t>Les élèves ont</w:t>
            </w:r>
            <w:r>
              <w:rPr>
                <w:rFonts w:ascii="Corbel" w:hAnsi="Corbel"/>
              </w:rPr>
              <w:t xml:space="preserve"> recueilli l’information </w:t>
            </w:r>
            <w:r w:rsidRPr="00AD2767">
              <w:rPr>
                <w:rFonts w:ascii="Corbel" w:hAnsi="Corbel"/>
              </w:rPr>
              <w:t>sur l’aliment</w:t>
            </w:r>
            <w:r>
              <w:rPr>
                <w:rFonts w:ascii="Corbel" w:hAnsi="Corbel"/>
              </w:rPr>
              <w:t xml:space="preserve"> dans au moins 7 des 11 catégories du canevas. L’information inscrite est complète et pertinente.</w:t>
            </w:r>
          </w:p>
        </w:tc>
        <w:tc>
          <w:tcPr>
            <w:tcW w:w="2436" w:type="dxa"/>
            <w:vAlign w:val="center"/>
          </w:tcPr>
          <w:p w:rsidR="00E076E9" w:rsidRPr="00AD2767" w:rsidRDefault="00E076E9" w:rsidP="00B241E4">
            <w:pPr>
              <w:jc w:val="left"/>
              <w:rPr>
                <w:rFonts w:ascii="Corbel" w:hAnsi="Corbel"/>
              </w:rPr>
            </w:pPr>
            <w:r w:rsidRPr="00AD2767">
              <w:rPr>
                <w:rFonts w:ascii="Corbel" w:hAnsi="Corbel"/>
              </w:rPr>
              <w:t>Les élèves ont</w:t>
            </w:r>
            <w:r>
              <w:rPr>
                <w:rFonts w:ascii="Corbel" w:hAnsi="Corbel"/>
              </w:rPr>
              <w:t xml:space="preserve"> recueilli l’information </w:t>
            </w:r>
            <w:r w:rsidRPr="00AD2767">
              <w:rPr>
                <w:rFonts w:ascii="Corbel" w:hAnsi="Corbel"/>
              </w:rPr>
              <w:t>sur l’aliment</w:t>
            </w:r>
            <w:r w:rsidR="00B241E4">
              <w:rPr>
                <w:rFonts w:ascii="Corbel" w:hAnsi="Corbel"/>
              </w:rPr>
              <w:t xml:space="preserve"> dans au moins 7</w:t>
            </w:r>
            <w:r>
              <w:rPr>
                <w:rFonts w:ascii="Corbel" w:hAnsi="Corbel"/>
              </w:rPr>
              <w:t xml:space="preserve"> des 11 catégories du canevas. L’information inscrite est parfois incomplète ou </w:t>
            </w:r>
            <w:r w:rsidR="00B241E4">
              <w:rPr>
                <w:rFonts w:ascii="Corbel" w:hAnsi="Corbel"/>
              </w:rPr>
              <w:t>non pertinente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2436" w:type="dxa"/>
            <w:vAlign w:val="center"/>
          </w:tcPr>
          <w:p w:rsidR="00E076E9" w:rsidRPr="00AD2767" w:rsidRDefault="00E076E9" w:rsidP="00B241E4">
            <w:pPr>
              <w:jc w:val="left"/>
              <w:rPr>
                <w:rFonts w:ascii="Corbel" w:hAnsi="Corbel"/>
              </w:rPr>
            </w:pPr>
            <w:r w:rsidRPr="00AD2767">
              <w:rPr>
                <w:rFonts w:ascii="Corbel" w:hAnsi="Corbel"/>
              </w:rPr>
              <w:t>Les élèves ont</w:t>
            </w:r>
            <w:r>
              <w:rPr>
                <w:rFonts w:ascii="Corbel" w:hAnsi="Corbel"/>
              </w:rPr>
              <w:t xml:space="preserve"> recueilli l’information </w:t>
            </w:r>
            <w:r w:rsidRPr="00AD2767">
              <w:rPr>
                <w:rFonts w:ascii="Corbel" w:hAnsi="Corbel"/>
              </w:rPr>
              <w:t>sur l’aliment</w:t>
            </w:r>
            <w:r>
              <w:rPr>
                <w:rFonts w:ascii="Corbel" w:hAnsi="Corbel"/>
              </w:rPr>
              <w:t xml:space="preserve"> dans moins </w:t>
            </w:r>
            <w:r w:rsidR="00B241E4">
              <w:rPr>
                <w:rFonts w:ascii="Corbel" w:hAnsi="Corbel"/>
              </w:rPr>
              <w:t xml:space="preserve">de 7 </w:t>
            </w:r>
            <w:r>
              <w:rPr>
                <w:rFonts w:ascii="Corbel" w:hAnsi="Corbel"/>
              </w:rPr>
              <w:t xml:space="preserve">des 11 catégories du canevas. L’information inscrite est parfois incomplète ou </w:t>
            </w:r>
            <w:r w:rsidR="00B241E4">
              <w:rPr>
                <w:rFonts w:ascii="Corbel" w:hAnsi="Corbel"/>
              </w:rPr>
              <w:t>non pertinente</w:t>
            </w:r>
            <w:r>
              <w:rPr>
                <w:rFonts w:ascii="Corbel" w:hAnsi="Corbel"/>
              </w:rPr>
              <w:t>.</w:t>
            </w:r>
          </w:p>
        </w:tc>
      </w:tr>
      <w:tr w:rsidR="00B241E4" w:rsidRPr="00AD2767" w:rsidTr="00B241E4">
        <w:trPr>
          <w:trHeight w:val="2097"/>
        </w:trPr>
        <w:tc>
          <w:tcPr>
            <w:tcW w:w="2436" w:type="dxa"/>
            <w:vAlign w:val="center"/>
          </w:tcPr>
          <w:p w:rsidR="00B241E4" w:rsidRPr="00B241E4" w:rsidRDefault="00B241E4" w:rsidP="00B241E4">
            <w:pPr>
              <w:jc w:val="left"/>
              <w:rPr>
                <w:rFonts w:ascii="Corbel" w:hAnsi="Corbel"/>
              </w:rPr>
            </w:pPr>
            <w:r w:rsidRPr="00B241E4">
              <w:rPr>
                <w:rFonts w:ascii="Corbel" w:hAnsi="Corbel"/>
                <w:u w:val="single"/>
              </w:rPr>
              <w:t>Communiquer oralement</w:t>
            </w:r>
            <w:r>
              <w:rPr>
                <w:rFonts w:ascii="Corbel" w:hAnsi="Corbel"/>
              </w:rPr>
              <w:t> : organiser</w:t>
            </w:r>
            <w:r w:rsidRPr="00B241E4">
              <w:rPr>
                <w:rFonts w:ascii="Corbel" w:hAnsi="Corbel"/>
              </w:rPr>
              <w:t xml:space="preserve"> ses propo</w:t>
            </w:r>
            <w:r>
              <w:rPr>
                <w:rFonts w:ascii="Corbel" w:hAnsi="Corbel"/>
              </w:rPr>
              <w:t>s durant les prises de parole</w:t>
            </w:r>
            <w:r w:rsidRPr="00B241E4">
              <w:rPr>
                <w:rFonts w:ascii="Corbel" w:hAnsi="Corbel"/>
              </w:rPr>
              <w:t xml:space="preserve"> préparées</w:t>
            </w:r>
            <w:r>
              <w:rPr>
                <w:rFonts w:ascii="Corbel" w:hAnsi="Corbel"/>
              </w:rPr>
              <w:t>.</w:t>
            </w:r>
          </w:p>
          <w:p w:rsidR="00B241E4" w:rsidRPr="00AD2767" w:rsidRDefault="00B241E4" w:rsidP="00E9742B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(Note d’équipe)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E9742B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Les élèves ont </w:t>
            </w:r>
            <w:r w:rsidRPr="00AD2767">
              <w:rPr>
                <w:rFonts w:ascii="Corbel" w:hAnsi="Corbel"/>
              </w:rPr>
              <w:t xml:space="preserve">transmis </w:t>
            </w:r>
            <w:r>
              <w:rPr>
                <w:rFonts w:ascii="Corbel" w:hAnsi="Corbel"/>
              </w:rPr>
              <w:t>toute l’information recueillie dans le canevas de façon claire et précise.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B241E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Les élèves ont </w:t>
            </w:r>
            <w:r w:rsidRPr="00AD2767">
              <w:rPr>
                <w:rFonts w:ascii="Corbel" w:hAnsi="Corbel"/>
              </w:rPr>
              <w:t xml:space="preserve">transmis </w:t>
            </w:r>
            <w:r>
              <w:rPr>
                <w:rFonts w:ascii="Corbel" w:hAnsi="Corbel"/>
              </w:rPr>
              <w:t>la majorité de l’information recueillie dans le canevas de façon claire et précise.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B241E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Les élèves ont </w:t>
            </w:r>
            <w:r w:rsidRPr="00AD2767">
              <w:rPr>
                <w:rFonts w:ascii="Corbel" w:hAnsi="Corbel"/>
              </w:rPr>
              <w:t xml:space="preserve">transmis </w:t>
            </w:r>
            <w:r>
              <w:rPr>
                <w:rFonts w:ascii="Corbel" w:hAnsi="Corbel"/>
              </w:rPr>
              <w:t>plus de la moitié de l’information recueillie dans le canevas.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B241E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Les élèves ont </w:t>
            </w:r>
            <w:r w:rsidRPr="00AD2767">
              <w:rPr>
                <w:rFonts w:ascii="Corbel" w:hAnsi="Corbel"/>
              </w:rPr>
              <w:t xml:space="preserve">transmis </w:t>
            </w:r>
            <w:r>
              <w:rPr>
                <w:rFonts w:ascii="Corbel" w:hAnsi="Corbel"/>
              </w:rPr>
              <w:t>plus de la moitié de l’information recueillie dans le canevas de façon confuse et peu précise.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B241E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Les élèves ont </w:t>
            </w:r>
            <w:r w:rsidRPr="00AD2767">
              <w:rPr>
                <w:rFonts w:ascii="Corbel" w:hAnsi="Corbel"/>
              </w:rPr>
              <w:t xml:space="preserve">transmis </w:t>
            </w:r>
            <w:r>
              <w:rPr>
                <w:rFonts w:ascii="Corbel" w:hAnsi="Corbel"/>
              </w:rPr>
              <w:t>moins de la moitié de l’information recueillie dans le canevas.</w:t>
            </w:r>
          </w:p>
        </w:tc>
      </w:tr>
      <w:tr w:rsidR="00B241E4" w:rsidRPr="00AD2767" w:rsidTr="00B241E4">
        <w:trPr>
          <w:trHeight w:val="70"/>
        </w:trPr>
        <w:tc>
          <w:tcPr>
            <w:tcW w:w="2436" w:type="dxa"/>
            <w:vAlign w:val="center"/>
          </w:tcPr>
          <w:p w:rsidR="00B241E4" w:rsidRDefault="00B241E4" w:rsidP="00FD4F4D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u w:val="single"/>
              </w:rPr>
              <w:t>Communiquer oralement </w:t>
            </w:r>
            <w:r>
              <w:rPr>
                <w:rFonts w:ascii="Corbel" w:hAnsi="Corbel"/>
              </w:rPr>
              <w:t>:</w:t>
            </w:r>
          </w:p>
          <w:p w:rsidR="00B241E4" w:rsidRPr="00B241E4" w:rsidRDefault="00B241E4" w:rsidP="00FD4F4D">
            <w:pPr>
              <w:jc w:val="left"/>
              <w:rPr>
                <w:rFonts w:ascii="Corbel" w:hAnsi="Corbel"/>
              </w:rPr>
            </w:pPr>
            <w:r w:rsidRPr="00B241E4">
              <w:rPr>
                <w:rFonts w:ascii="Corbel" w:hAnsi="Corbel"/>
                <w:bCs/>
              </w:rPr>
              <w:t>Partager ses propos durant une situation d’interaction</w:t>
            </w:r>
            <w:r>
              <w:rPr>
                <w:rFonts w:ascii="Corbel" w:hAnsi="Corbel"/>
                <w:bCs/>
              </w:rPr>
              <w:t>.</w:t>
            </w:r>
          </w:p>
          <w:p w:rsidR="00B241E4" w:rsidRPr="00AD2767" w:rsidRDefault="00B241E4" w:rsidP="00FD4F4D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(Note individuelle)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E9742B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Le débit et le volume sont adéquats. L’élève a mis de l’intonation.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65328C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Le débit et le volume sont adéquats. L’élève a mis un peu d’intonation.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B241E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Le débit et le volume ne sont pas tout à fait adéquats (trop rapide ou pas assez fort). L’élève a mis un peu d’intonation.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B241E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Le débit et le volume ne sont pas tout à fait adéquats (trop rapide ou pas assez fort). L’élève n’a pas mis d’intonation.</w:t>
            </w:r>
          </w:p>
        </w:tc>
        <w:tc>
          <w:tcPr>
            <w:tcW w:w="2436" w:type="dxa"/>
            <w:vAlign w:val="center"/>
          </w:tcPr>
          <w:p w:rsidR="00B241E4" w:rsidRPr="00AD2767" w:rsidRDefault="00B241E4" w:rsidP="00E076E9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 débit et le volume ne sont pas </w:t>
            </w:r>
            <w:proofErr w:type="gramStart"/>
            <w:r>
              <w:rPr>
                <w:rFonts w:ascii="Corbel" w:hAnsi="Corbel"/>
              </w:rPr>
              <w:t>du tout adéquats (trop rapide ou pas assez fort</w:t>
            </w:r>
            <w:proofErr w:type="gramEnd"/>
            <w:r>
              <w:rPr>
                <w:rFonts w:ascii="Corbel" w:hAnsi="Corbel"/>
              </w:rPr>
              <w:t>). L’élève n’a pas mis d’intonation.</w:t>
            </w:r>
          </w:p>
        </w:tc>
      </w:tr>
    </w:tbl>
    <w:p w:rsidR="003E01D8" w:rsidRPr="00684F96" w:rsidRDefault="003E01D8" w:rsidP="00684F96">
      <w:pPr>
        <w:spacing w:line="276" w:lineRule="auto"/>
        <w:rPr>
          <w:rFonts w:ascii="Corbel" w:hAnsi="Corbel"/>
        </w:rPr>
      </w:pPr>
    </w:p>
    <w:sectPr w:rsidR="003E01D8" w:rsidRPr="00684F96" w:rsidSect="003E01D8">
      <w:type w:val="continuous"/>
      <w:pgSz w:w="15840" w:h="12240" w:orient="landscape"/>
      <w:pgMar w:top="720" w:right="720" w:bottom="720" w:left="720" w:header="708" w:footer="708" w:gutter="0"/>
      <w:cols w:space="3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7E" w:rsidRDefault="003B437E" w:rsidP="00FD4F4D">
      <w:pPr>
        <w:spacing w:after="0" w:line="240" w:lineRule="auto"/>
      </w:pPr>
      <w:r>
        <w:separator/>
      </w:r>
    </w:p>
  </w:endnote>
  <w:endnote w:type="continuationSeparator" w:id="0">
    <w:p w:rsidR="003B437E" w:rsidRDefault="003B437E" w:rsidP="00FD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7E" w:rsidRDefault="003B437E" w:rsidP="00FD4F4D">
      <w:pPr>
        <w:spacing w:after="0" w:line="240" w:lineRule="auto"/>
      </w:pPr>
      <w:r>
        <w:separator/>
      </w:r>
    </w:p>
  </w:footnote>
  <w:footnote w:type="continuationSeparator" w:id="0">
    <w:p w:rsidR="003B437E" w:rsidRDefault="003B437E" w:rsidP="00FD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31D"/>
    <w:multiLevelType w:val="hybridMultilevel"/>
    <w:tmpl w:val="BD24917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E06C6"/>
    <w:multiLevelType w:val="multilevel"/>
    <w:tmpl w:val="44A6E014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b/>
      </w:rPr>
    </w:lvl>
    <w:lvl w:ilvl="1">
      <w:start w:val="1"/>
      <w:numFmt w:val="bullet"/>
      <w:lvlText w:val="o"/>
      <w:lvlJc w:val="left"/>
      <w:pPr>
        <w:ind w:left="432" w:hanging="432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5F64B7"/>
    <w:multiLevelType w:val="hybridMultilevel"/>
    <w:tmpl w:val="2312E80C"/>
    <w:lvl w:ilvl="0" w:tplc="D848D9E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3A2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CA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28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67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A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4B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24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96"/>
    <w:rsid w:val="000B4215"/>
    <w:rsid w:val="00115FFE"/>
    <w:rsid w:val="001514CF"/>
    <w:rsid w:val="001F5C02"/>
    <w:rsid w:val="00222CDB"/>
    <w:rsid w:val="002239CF"/>
    <w:rsid w:val="00260238"/>
    <w:rsid w:val="00297C1B"/>
    <w:rsid w:val="00380CEF"/>
    <w:rsid w:val="003B437E"/>
    <w:rsid w:val="003D1E96"/>
    <w:rsid w:val="003E01D8"/>
    <w:rsid w:val="0043534D"/>
    <w:rsid w:val="00484032"/>
    <w:rsid w:val="0060461F"/>
    <w:rsid w:val="00684F96"/>
    <w:rsid w:val="00773145"/>
    <w:rsid w:val="00850AF2"/>
    <w:rsid w:val="00986B87"/>
    <w:rsid w:val="00A630B2"/>
    <w:rsid w:val="00A94879"/>
    <w:rsid w:val="00AD2767"/>
    <w:rsid w:val="00B22006"/>
    <w:rsid w:val="00B241E4"/>
    <w:rsid w:val="00C520A3"/>
    <w:rsid w:val="00DF3AF9"/>
    <w:rsid w:val="00E076E9"/>
    <w:rsid w:val="00E9742B"/>
    <w:rsid w:val="00EA707E"/>
    <w:rsid w:val="00ED3F28"/>
    <w:rsid w:val="00F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4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3534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534D"/>
    <w:pPr>
      <w:keepNext/>
      <w:keepLines/>
      <w:spacing w:before="200" w:after="0"/>
      <w:outlineLvl w:val="1"/>
    </w:pPr>
    <w:rPr>
      <w:rFonts w:eastAsiaTheme="majorEastAsia" w:cstheme="majorBidi"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4032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534D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3534D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3534D"/>
    <w:pPr>
      <w:spacing w:after="300"/>
      <w:contextualSpacing/>
    </w:pPr>
    <w:rPr>
      <w:rFonts w:eastAsiaTheme="majorEastAsia" w:cstheme="majorBidi"/>
      <w:i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534D"/>
    <w:rPr>
      <w:rFonts w:ascii="Times New Roman" w:eastAsiaTheme="majorEastAsia" w:hAnsi="Times New Roman" w:cstheme="majorBidi"/>
      <w:i/>
      <w:spacing w:val="5"/>
      <w:kern w:val="28"/>
      <w:sz w:val="24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484032"/>
    <w:rPr>
      <w:rFonts w:ascii="Times New Roman" w:eastAsiaTheme="majorEastAsia" w:hAnsi="Times New Roman" w:cstheme="majorBidi"/>
      <w:b/>
      <w:bCs/>
      <w:i/>
      <w:sz w:val="24"/>
    </w:rPr>
  </w:style>
  <w:style w:type="paragraph" w:styleId="Paragraphedeliste">
    <w:name w:val="List Paragraph"/>
    <w:basedOn w:val="Normal"/>
    <w:uiPriority w:val="34"/>
    <w:qFormat/>
    <w:rsid w:val="00B220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D4F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4F4D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D4F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4F4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</dc:creator>
  <cp:lastModifiedBy>Véro</cp:lastModifiedBy>
  <cp:revision>2</cp:revision>
  <cp:lastPrinted>2013-12-05T16:35:00Z</cp:lastPrinted>
  <dcterms:created xsi:type="dcterms:W3CDTF">2013-12-10T22:04:00Z</dcterms:created>
  <dcterms:modified xsi:type="dcterms:W3CDTF">2013-12-10T22:04:00Z</dcterms:modified>
</cp:coreProperties>
</file>